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5951" w14:textId="77777777" w:rsidR="004D38D7" w:rsidRPr="00CA392F" w:rsidRDefault="004D38D7" w:rsidP="004D38D7">
      <w:pPr>
        <w:pStyle w:val="Heading1"/>
        <w:rPr>
          <w:rFonts w:ascii="Calibri" w:hAnsi="Calibri" w:cs="Calibri"/>
          <w:sz w:val="22"/>
          <w:szCs w:val="22"/>
          <w:lang w:val="et-EE"/>
        </w:rPr>
      </w:pPr>
      <w:r w:rsidRPr="00CA392F">
        <w:rPr>
          <w:rFonts w:ascii="Calibri" w:hAnsi="Calibri" w:cs="Calibri"/>
          <w:sz w:val="22"/>
          <w:szCs w:val="22"/>
          <w:lang w:val="et-EE"/>
        </w:rPr>
        <w:t>OMANIKUJÄRELEVALVE KÄSUNDUSLEPING</w:t>
      </w:r>
    </w:p>
    <w:p w14:paraId="5E99530B" w14:textId="77777777" w:rsidR="004D38D7" w:rsidRPr="00CA392F" w:rsidRDefault="004D38D7">
      <w:pPr>
        <w:rPr>
          <w:rFonts w:ascii="Calibri" w:hAnsi="Calibri" w:cs="Calibri"/>
          <w:sz w:val="22"/>
          <w:szCs w:val="22"/>
        </w:rPr>
      </w:pPr>
    </w:p>
    <w:p w14:paraId="133948E3" w14:textId="3E58A44A" w:rsidR="004D38D7" w:rsidRPr="00CA392F" w:rsidRDefault="00A91535">
      <w:pPr>
        <w:jc w:val="both"/>
        <w:rPr>
          <w:rFonts w:ascii="Calibri" w:hAnsi="Calibri" w:cs="Calibri"/>
          <w:sz w:val="22"/>
          <w:szCs w:val="22"/>
        </w:rPr>
      </w:pPr>
      <w:r w:rsidRPr="00CA392F">
        <w:rPr>
          <w:rFonts w:ascii="Calibri" w:hAnsi="Calibri" w:cs="Calibri"/>
          <w:sz w:val="22"/>
          <w:szCs w:val="22"/>
          <w:highlight w:val="yellow"/>
        </w:rPr>
        <w:t>...........................</w:t>
      </w:r>
      <w:r w:rsidR="004D38D7" w:rsidRPr="00CA392F">
        <w:rPr>
          <w:rFonts w:ascii="Calibri" w:hAnsi="Calibri" w:cs="Calibri"/>
          <w:sz w:val="22"/>
          <w:szCs w:val="22"/>
        </w:rPr>
        <w:t>, edaspidi nimetatud “Tellija</w:t>
      </w:r>
      <w:r w:rsidR="001752B4" w:rsidRPr="00CA392F">
        <w:rPr>
          <w:rFonts w:ascii="Calibri" w:hAnsi="Calibri" w:cs="Calibri"/>
          <w:sz w:val="22"/>
          <w:szCs w:val="22"/>
        </w:rPr>
        <w:t>“</w:t>
      </w:r>
      <w:r w:rsidR="004D38D7" w:rsidRPr="00CA392F">
        <w:rPr>
          <w:rFonts w:ascii="Calibri" w:hAnsi="Calibri" w:cs="Calibri"/>
          <w:sz w:val="22"/>
          <w:szCs w:val="22"/>
        </w:rPr>
        <w:t xml:space="preserve">, </w:t>
      </w:r>
      <w:r w:rsidR="007A1AF8" w:rsidRPr="00CA392F">
        <w:rPr>
          <w:rFonts w:ascii="Calibri" w:hAnsi="Calibri" w:cs="Calibri"/>
          <w:sz w:val="22"/>
          <w:szCs w:val="22"/>
        </w:rPr>
        <w:t xml:space="preserve">juhatuse liige </w:t>
      </w:r>
      <w:r w:rsidRPr="00CA392F">
        <w:rPr>
          <w:rFonts w:ascii="Calibri" w:hAnsi="Calibri" w:cs="Calibri"/>
          <w:sz w:val="22"/>
          <w:szCs w:val="22"/>
          <w:highlight w:val="yellow"/>
        </w:rPr>
        <w:t>..............</w:t>
      </w:r>
      <w:r w:rsidR="007A1AF8" w:rsidRPr="00CA392F">
        <w:rPr>
          <w:rFonts w:ascii="Calibri" w:hAnsi="Calibri" w:cs="Calibri"/>
          <w:sz w:val="22"/>
          <w:szCs w:val="22"/>
        </w:rPr>
        <w:t xml:space="preserve"> </w:t>
      </w:r>
      <w:r w:rsidR="004D38D7" w:rsidRPr="00CA392F">
        <w:rPr>
          <w:rFonts w:ascii="Calibri" w:hAnsi="Calibri" w:cs="Calibri"/>
          <w:sz w:val="22"/>
          <w:szCs w:val="22"/>
        </w:rPr>
        <w:t xml:space="preserve">isikus ühelt poolt ja </w:t>
      </w:r>
      <w:r w:rsidRPr="00CA392F">
        <w:rPr>
          <w:rFonts w:ascii="Calibri" w:hAnsi="Calibri" w:cs="Calibri"/>
          <w:sz w:val="22"/>
          <w:szCs w:val="22"/>
          <w:highlight w:val="yellow"/>
        </w:rPr>
        <w:t>...................</w:t>
      </w:r>
      <w:r w:rsidR="004D38D7" w:rsidRPr="00CA392F">
        <w:rPr>
          <w:rFonts w:ascii="Calibri" w:hAnsi="Calibri" w:cs="Calibri"/>
          <w:sz w:val="22"/>
          <w:szCs w:val="22"/>
        </w:rPr>
        <w:t>, edaspidi nimetatud “Omanikujärelevalve” , juhat</w:t>
      </w:r>
      <w:r w:rsidR="00016828" w:rsidRPr="00CA392F">
        <w:rPr>
          <w:rFonts w:ascii="Calibri" w:hAnsi="Calibri" w:cs="Calibri"/>
          <w:sz w:val="22"/>
          <w:szCs w:val="22"/>
        </w:rPr>
        <w:t>use liige</w:t>
      </w:r>
      <w:r w:rsidR="004D38D7" w:rsidRPr="00CA392F">
        <w:rPr>
          <w:rFonts w:ascii="Calibri" w:hAnsi="Calibri" w:cs="Calibri"/>
          <w:sz w:val="22"/>
          <w:szCs w:val="22"/>
        </w:rPr>
        <w:t xml:space="preserve"> </w:t>
      </w:r>
      <w:r w:rsidRPr="00CA392F">
        <w:rPr>
          <w:rFonts w:ascii="Calibri" w:hAnsi="Calibri" w:cs="Calibri"/>
          <w:sz w:val="22"/>
          <w:szCs w:val="22"/>
          <w:highlight w:val="yellow"/>
        </w:rPr>
        <w:t>...............</w:t>
      </w:r>
      <w:r w:rsidR="004D38D7" w:rsidRPr="00CA392F">
        <w:rPr>
          <w:rFonts w:ascii="Calibri" w:hAnsi="Calibri" w:cs="Calibri"/>
          <w:sz w:val="22"/>
          <w:szCs w:val="22"/>
        </w:rPr>
        <w:t xml:space="preserve"> isikus, teiselt poolt, kinnitavad, et nad on allakirjutamise kuupäeval sõlminud omavahelise lepingu, edaspidi “Leping”,</w:t>
      </w:r>
      <w:r w:rsidR="004D38D7" w:rsidRPr="00CA392F">
        <w:rPr>
          <w:rFonts w:ascii="Calibri" w:hAnsi="Calibri" w:cs="Calibri"/>
          <w:i/>
          <w:sz w:val="22"/>
          <w:szCs w:val="22"/>
        </w:rPr>
        <w:t xml:space="preserve"> </w:t>
      </w:r>
      <w:r w:rsidR="004D38D7" w:rsidRPr="00CA392F">
        <w:rPr>
          <w:rFonts w:ascii="Calibri" w:hAnsi="Calibri" w:cs="Calibri"/>
          <w:sz w:val="22"/>
          <w:szCs w:val="22"/>
        </w:rPr>
        <w:t>alljärgnevas:</w:t>
      </w:r>
    </w:p>
    <w:p w14:paraId="05CDE2B5" w14:textId="77777777" w:rsidR="004D38D7" w:rsidRPr="00CA392F" w:rsidRDefault="004D38D7">
      <w:pPr>
        <w:jc w:val="both"/>
        <w:rPr>
          <w:rFonts w:ascii="Calibri" w:hAnsi="Calibri" w:cs="Calibri"/>
          <w:sz w:val="22"/>
          <w:szCs w:val="22"/>
        </w:rPr>
      </w:pPr>
    </w:p>
    <w:p w14:paraId="467EF0FA" w14:textId="77777777" w:rsidR="004D38D7" w:rsidRPr="00CA392F" w:rsidRDefault="004D38D7">
      <w:pPr>
        <w:numPr>
          <w:ilvl w:val="0"/>
          <w:numId w:val="7"/>
        </w:numPr>
        <w:jc w:val="both"/>
        <w:rPr>
          <w:rFonts w:ascii="Calibri" w:hAnsi="Calibri" w:cs="Calibri"/>
          <w:b/>
          <w:sz w:val="22"/>
          <w:szCs w:val="22"/>
        </w:rPr>
      </w:pPr>
      <w:r w:rsidRPr="00CA392F">
        <w:rPr>
          <w:rFonts w:ascii="Calibri" w:hAnsi="Calibri" w:cs="Calibri"/>
          <w:b/>
          <w:sz w:val="22"/>
          <w:szCs w:val="22"/>
        </w:rPr>
        <w:t>LEPINGU OBJEKT</w:t>
      </w:r>
    </w:p>
    <w:p w14:paraId="0EEF7BA4" w14:textId="77777777" w:rsidR="004D38D7" w:rsidRPr="00CA392F" w:rsidRDefault="004D38D7">
      <w:pPr>
        <w:jc w:val="both"/>
        <w:rPr>
          <w:rFonts w:ascii="Calibri" w:hAnsi="Calibri" w:cs="Calibri"/>
          <w:sz w:val="22"/>
          <w:szCs w:val="22"/>
        </w:rPr>
      </w:pPr>
    </w:p>
    <w:p w14:paraId="14670DBC" w14:textId="7218AD1A" w:rsidR="004D38D7" w:rsidRPr="00CA392F" w:rsidRDefault="004D38D7" w:rsidP="00C57E16">
      <w:pPr>
        <w:numPr>
          <w:ilvl w:val="2"/>
          <w:numId w:val="7"/>
        </w:numPr>
        <w:jc w:val="both"/>
        <w:rPr>
          <w:rFonts w:ascii="Calibri" w:hAnsi="Calibri" w:cs="Calibri"/>
          <w:sz w:val="22"/>
          <w:szCs w:val="22"/>
        </w:rPr>
      </w:pPr>
      <w:r w:rsidRPr="00CA392F">
        <w:rPr>
          <w:rFonts w:ascii="Calibri" w:hAnsi="Calibri" w:cs="Calibri"/>
          <w:sz w:val="22"/>
          <w:szCs w:val="22"/>
        </w:rPr>
        <w:t xml:space="preserve">Lepingu objektiks on </w:t>
      </w:r>
      <w:r w:rsidR="007048CC" w:rsidRPr="00CA392F">
        <w:rPr>
          <w:rFonts w:ascii="Calibri" w:hAnsi="Calibri" w:cs="Calibri"/>
          <w:sz w:val="22"/>
          <w:szCs w:val="22"/>
        </w:rPr>
        <w:t>Tartu</w:t>
      </w:r>
      <w:r w:rsidR="00C57E16" w:rsidRPr="00CA392F">
        <w:rPr>
          <w:rFonts w:ascii="Calibri" w:hAnsi="Calibri" w:cs="Calibri"/>
          <w:sz w:val="22"/>
          <w:szCs w:val="22"/>
        </w:rPr>
        <w:t xml:space="preserve"> </w:t>
      </w:r>
      <w:r w:rsidR="006A4F5C" w:rsidRPr="00CA392F">
        <w:rPr>
          <w:rFonts w:ascii="Calibri" w:hAnsi="Calibri" w:cs="Calibri"/>
          <w:sz w:val="22"/>
          <w:szCs w:val="22"/>
        </w:rPr>
        <w:t xml:space="preserve">linnas </w:t>
      </w:r>
      <w:r w:rsidR="00A91535" w:rsidRPr="00CA392F">
        <w:rPr>
          <w:rFonts w:ascii="Calibri" w:hAnsi="Calibri" w:cs="Calibri"/>
          <w:sz w:val="22"/>
          <w:szCs w:val="22"/>
          <w:highlight w:val="yellow"/>
        </w:rPr>
        <w:t>.................</w:t>
      </w:r>
      <w:r w:rsidR="00324D16" w:rsidRPr="00CA392F">
        <w:rPr>
          <w:rFonts w:ascii="Calibri" w:hAnsi="Calibri" w:cs="Calibri"/>
          <w:sz w:val="22"/>
          <w:szCs w:val="22"/>
        </w:rPr>
        <w:t xml:space="preserve"> </w:t>
      </w:r>
      <w:r w:rsidR="00016828" w:rsidRPr="00CA392F">
        <w:rPr>
          <w:rFonts w:ascii="Calibri" w:hAnsi="Calibri" w:cs="Calibri"/>
          <w:sz w:val="22"/>
          <w:szCs w:val="22"/>
        </w:rPr>
        <w:t>rekonstrueeritava</w:t>
      </w:r>
      <w:r w:rsidR="006A4F5C" w:rsidRPr="00CA392F">
        <w:rPr>
          <w:rFonts w:ascii="Calibri" w:hAnsi="Calibri" w:cs="Calibri"/>
          <w:sz w:val="22"/>
          <w:szCs w:val="22"/>
        </w:rPr>
        <w:t xml:space="preserve"> korterelamu </w:t>
      </w:r>
      <w:r w:rsidR="00062026" w:rsidRPr="00CA392F">
        <w:rPr>
          <w:rFonts w:ascii="Calibri" w:hAnsi="Calibri" w:cs="Calibri"/>
          <w:sz w:val="22"/>
          <w:szCs w:val="22"/>
        </w:rPr>
        <w:t>ehitustööde</w:t>
      </w:r>
      <w:r w:rsidR="00D97170" w:rsidRPr="00CA392F">
        <w:rPr>
          <w:rFonts w:ascii="Calibri" w:hAnsi="Calibri" w:cs="Calibri"/>
          <w:sz w:val="22"/>
          <w:szCs w:val="22"/>
        </w:rPr>
        <w:t xml:space="preserve"> </w:t>
      </w:r>
      <w:r w:rsidR="008C0053" w:rsidRPr="00CA392F">
        <w:rPr>
          <w:rFonts w:ascii="Calibri" w:hAnsi="Calibri" w:cs="Calibri"/>
          <w:sz w:val="22"/>
          <w:szCs w:val="22"/>
        </w:rPr>
        <w:t>omanikujärelevalve teostamine</w:t>
      </w:r>
      <w:r w:rsidR="00A40DD3" w:rsidRPr="00CA392F">
        <w:rPr>
          <w:rFonts w:ascii="Calibri" w:hAnsi="Calibri" w:cs="Calibri"/>
          <w:sz w:val="22"/>
          <w:szCs w:val="22"/>
        </w:rPr>
        <w:t>.</w:t>
      </w:r>
    </w:p>
    <w:p w14:paraId="50869FE4" w14:textId="77777777" w:rsidR="004D38D7" w:rsidRPr="00CA392F" w:rsidRDefault="004D38D7">
      <w:pPr>
        <w:ind w:left="216"/>
        <w:jc w:val="both"/>
        <w:rPr>
          <w:rFonts w:ascii="Calibri" w:hAnsi="Calibri" w:cs="Calibri"/>
          <w:sz w:val="22"/>
          <w:szCs w:val="22"/>
        </w:rPr>
      </w:pPr>
    </w:p>
    <w:p w14:paraId="57B0C950" w14:textId="77777777" w:rsidR="004D38D7" w:rsidRPr="00CA392F" w:rsidRDefault="004D38D7">
      <w:pPr>
        <w:numPr>
          <w:ilvl w:val="0"/>
          <w:numId w:val="7"/>
        </w:numPr>
        <w:jc w:val="both"/>
        <w:rPr>
          <w:rFonts w:ascii="Calibri" w:hAnsi="Calibri" w:cs="Calibri"/>
          <w:b/>
          <w:sz w:val="22"/>
          <w:szCs w:val="22"/>
        </w:rPr>
      </w:pPr>
      <w:r w:rsidRPr="00CA392F">
        <w:rPr>
          <w:rFonts w:ascii="Calibri" w:hAnsi="Calibri" w:cs="Calibri"/>
          <w:b/>
          <w:sz w:val="22"/>
          <w:szCs w:val="22"/>
        </w:rPr>
        <w:t>LEPINGU DOKUMENDID</w:t>
      </w:r>
    </w:p>
    <w:p w14:paraId="3427F9F3" w14:textId="77777777" w:rsidR="004D38D7" w:rsidRPr="00CA392F" w:rsidRDefault="004D38D7">
      <w:pPr>
        <w:jc w:val="both"/>
        <w:rPr>
          <w:rFonts w:ascii="Calibri" w:hAnsi="Calibri" w:cs="Calibri"/>
          <w:sz w:val="22"/>
          <w:szCs w:val="22"/>
        </w:rPr>
      </w:pPr>
    </w:p>
    <w:p w14:paraId="7CACAABA"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Teenuse osutamisel on aluseks käesoleva lepingu dokumendid ja neid järgitakse vastavalt pädevusele alljärgnevalt:</w:t>
      </w:r>
    </w:p>
    <w:p w14:paraId="071E9E68" w14:textId="77777777"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Leping;</w:t>
      </w:r>
    </w:p>
    <w:p w14:paraId="3CAFA092" w14:textId="7EE3606E" w:rsidR="004D38D7" w:rsidRPr="00CA392F" w:rsidRDefault="00CA392F">
      <w:pPr>
        <w:numPr>
          <w:ilvl w:val="2"/>
          <w:numId w:val="7"/>
        </w:numPr>
        <w:jc w:val="both"/>
        <w:rPr>
          <w:rFonts w:ascii="Calibri" w:hAnsi="Calibri" w:cs="Calibri"/>
          <w:sz w:val="22"/>
          <w:szCs w:val="22"/>
        </w:rPr>
      </w:pPr>
      <w:r>
        <w:rPr>
          <w:rFonts w:ascii="Calibri" w:hAnsi="Calibri" w:cs="Calibri"/>
          <w:sz w:val="22"/>
          <w:szCs w:val="22"/>
        </w:rPr>
        <w:t>Omanikujärelevalve</w:t>
      </w:r>
      <w:r w:rsidR="004D38D7" w:rsidRPr="00CA392F">
        <w:rPr>
          <w:rFonts w:ascii="Calibri" w:hAnsi="Calibri" w:cs="Calibri"/>
          <w:sz w:val="22"/>
          <w:szCs w:val="22"/>
        </w:rPr>
        <w:t xml:space="preserve"> hinnapakkumine;</w:t>
      </w:r>
    </w:p>
    <w:p w14:paraId="38AFE1FF" w14:textId="77777777"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Peale Leping allakirjutamist koostatavad lisad ja muudatused;</w:t>
      </w:r>
    </w:p>
    <w:p w14:paraId="4E7DCF20" w14:textId="77777777"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Ühiste nõupidamiste mõlemapoolselt allkirjastatud protokollid;</w:t>
      </w:r>
    </w:p>
    <w:p w14:paraId="4B7FD026" w14:textId="77777777"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EV Ehitusseadus</w:t>
      </w:r>
      <w:r w:rsidR="00AF03D0" w:rsidRPr="00CA392F">
        <w:rPr>
          <w:rFonts w:ascii="Calibri" w:hAnsi="Calibri" w:cs="Calibri"/>
          <w:sz w:val="22"/>
          <w:szCs w:val="22"/>
        </w:rPr>
        <w:t>tik</w:t>
      </w:r>
      <w:r w:rsidRPr="00CA392F">
        <w:rPr>
          <w:rFonts w:ascii="Calibri" w:hAnsi="Calibri" w:cs="Calibri"/>
          <w:sz w:val="22"/>
          <w:szCs w:val="22"/>
        </w:rPr>
        <w:t>;</w:t>
      </w:r>
    </w:p>
    <w:p w14:paraId="01610D43" w14:textId="49BC0D85" w:rsidR="004D38D7" w:rsidRPr="00CA392F" w:rsidRDefault="004D38D7" w:rsidP="00324D16">
      <w:pPr>
        <w:numPr>
          <w:ilvl w:val="2"/>
          <w:numId w:val="7"/>
        </w:numPr>
        <w:jc w:val="both"/>
        <w:rPr>
          <w:rFonts w:ascii="Calibri" w:hAnsi="Calibri" w:cs="Calibri"/>
          <w:sz w:val="22"/>
          <w:szCs w:val="22"/>
        </w:rPr>
      </w:pPr>
      <w:r w:rsidRPr="00CA392F">
        <w:rPr>
          <w:rFonts w:ascii="Calibri" w:hAnsi="Calibri" w:cs="Calibri"/>
          <w:sz w:val="22"/>
          <w:szCs w:val="22"/>
        </w:rPr>
        <w:t xml:space="preserve">Omanikujärelevalve tegemise kord, kinnitatud Majandus- ja Kommunikatsiooniministri </w:t>
      </w:r>
      <w:r w:rsidR="00324D16" w:rsidRPr="00CA392F">
        <w:rPr>
          <w:rFonts w:ascii="Calibri" w:hAnsi="Calibri" w:cs="Calibri"/>
          <w:sz w:val="22"/>
          <w:szCs w:val="22"/>
        </w:rPr>
        <w:t>02</w:t>
      </w:r>
      <w:r w:rsidRPr="00CA392F">
        <w:rPr>
          <w:rFonts w:ascii="Calibri" w:hAnsi="Calibri" w:cs="Calibri"/>
          <w:sz w:val="22"/>
          <w:szCs w:val="22"/>
        </w:rPr>
        <w:t xml:space="preserve">. </w:t>
      </w:r>
      <w:r w:rsidR="00324D16" w:rsidRPr="00CA392F">
        <w:rPr>
          <w:rFonts w:ascii="Calibri" w:hAnsi="Calibri" w:cs="Calibri"/>
          <w:sz w:val="22"/>
          <w:szCs w:val="22"/>
        </w:rPr>
        <w:t xml:space="preserve">juulil </w:t>
      </w:r>
      <w:proofErr w:type="spellStart"/>
      <w:r w:rsidR="00324D16" w:rsidRPr="00CA392F">
        <w:rPr>
          <w:rFonts w:ascii="Calibri" w:hAnsi="Calibri" w:cs="Calibri"/>
          <w:sz w:val="22"/>
          <w:szCs w:val="22"/>
        </w:rPr>
        <w:t>2015.a</w:t>
      </w:r>
      <w:proofErr w:type="spellEnd"/>
      <w:r w:rsidR="00324D16" w:rsidRPr="00CA392F">
        <w:rPr>
          <w:rFonts w:ascii="Calibri" w:hAnsi="Calibri" w:cs="Calibri"/>
          <w:sz w:val="22"/>
          <w:szCs w:val="22"/>
        </w:rPr>
        <w:t>. määrusega nr 80</w:t>
      </w:r>
      <w:r w:rsidR="00184E34" w:rsidRPr="00CA392F">
        <w:rPr>
          <w:rFonts w:ascii="Calibri" w:hAnsi="Calibri" w:cs="Calibri"/>
          <w:sz w:val="22"/>
          <w:szCs w:val="22"/>
        </w:rPr>
        <w:t xml:space="preserve"> (</w:t>
      </w:r>
      <w:r w:rsidR="000563B5" w:rsidRPr="00CA392F">
        <w:rPr>
          <w:rFonts w:ascii="Calibri" w:hAnsi="Calibri" w:cs="Calibri"/>
          <w:sz w:val="22"/>
          <w:szCs w:val="22"/>
        </w:rPr>
        <w:t xml:space="preserve">edaspidi </w:t>
      </w:r>
      <w:r w:rsidR="00F71432" w:rsidRPr="00CA392F">
        <w:rPr>
          <w:rFonts w:ascii="Calibri" w:hAnsi="Calibri" w:cs="Calibri"/>
          <w:sz w:val="22"/>
          <w:szCs w:val="22"/>
        </w:rPr>
        <w:t>„</w:t>
      </w:r>
      <w:r w:rsidR="000563B5" w:rsidRPr="00CA392F">
        <w:rPr>
          <w:rFonts w:ascii="Calibri" w:hAnsi="Calibri" w:cs="Calibri"/>
          <w:sz w:val="22"/>
          <w:szCs w:val="22"/>
        </w:rPr>
        <w:t>Määrus“)</w:t>
      </w:r>
      <w:r w:rsidRPr="00CA392F">
        <w:rPr>
          <w:rFonts w:ascii="Calibri" w:hAnsi="Calibri" w:cs="Calibri"/>
          <w:sz w:val="22"/>
          <w:szCs w:val="22"/>
        </w:rPr>
        <w:t>;</w:t>
      </w:r>
    </w:p>
    <w:p w14:paraId="03467373" w14:textId="77777777"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Omanikujärelevalve käsunduslepingu üldtingimused (</w:t>
      </w:r>
      <w:proofErr w:type="spellStart"/>
      <w:r w:rsidRPr="00CA392F">
        <w:rPr>
          <w:rFonts w:ascii="Calibri" w:hAnsi="Calibri" w:cs="Calibri"/>
          <w:sz w:val="22"/>
          <w:szCs w:val="22"/>
        </w:rPr>
        <w:t>OKÜ</w:t>
      </w:r>
      <w:proofErr w:type="spellEnd"/>
      <w:r w:rsidRPr="00CA392F">
        <w:rPr>
          <w:rFonts w:ascii="Calibri" w:hAnsi="Calibri" w:cs="Calibri"/>
          <w:sz w:val="22"/>
          <w:szCs w:val="22"/>
        </w:rPr>
        <w:t xml:space="preserve"> 2005);</w:t>
      </w:r>
    </w:p>
    <w:p w14:paraId="40C7A76B" w14:textId="77777777"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Projektdokumentatsioon.</w:t>
      </w:r>
    </w:p>
    <w:p w14:paraId="466E9264" w14:textId="77777777" w:rsidR="004D38D7" w:rsidRPr="00CA392F" w:rsidRDefault="004D38D7">
      <w:pPr>
        <w:ind w:left="576"/>
        <w:jc w:val="both"/>
        <w:rPr>
          <w:rFonts w:ascii="Calibri" w:hAnsi="Calibri" w:cs="Calibri"/>
          <w:b/>
          <w:sz w:val="22"/>
          <w:szCs w:val="22"/>
        </w:rPr>
      </w:pPr>
    </w:p>
    <w:p w14:paraId="1AF2E1BE" w14:textId="77777777" w:rsidR="004D38D7" w:rsidRPr="00CA392F" w:rsidRDefault="004D38D7">
      <w:pPr>
        <w:numPr>
          <w:ilvl w:val="0"/>
          <w:numId w:val="7"/>
        </w:numPr>
        <w:jc w:val="both"/>
        <w:rPr>
          <w:rFonts w:ascii="Calibri" w:hAnsi="Calibri" w:cs="Calibri"/>
          <w:b/>
          <w:sz w:val="22"/>
          <w:szCs w:val="22"/>
        </w:rPr>
      </w:pPr>
      <w:r w:rsidRPr="00CA392F">
        <w:rPr>
          <w:rFonts w:ascii="Calibri" w:hAnsi="Calibri" w:cs="Calibri"/>
          <w:b/>
          <w:sz w:val="22"/>
          <w:szCs w:val="22"/>
        </w:rPr>
        <w:t>POOLTE ESINDAJAD</w:t>
      </w:r>
    </w:p>
    <w:p w14:paraId="72CB0093" w14:textId="77777777" w:rsidR="004D38D7" w:rsidRPr="00CA392F" w:rsidRDefault="004D38D7">
      <w:pPr>
        <w:jc w:val="both"/>
        <w:rPr>
          <w:rFonts w:ascii="Calibri" w:hAnsi="Calibri" w:cs="Calibri"/>
          <w:b/>
          <w:sz w:val="22"/>
          <w:szCs w:val="22"/>
        </w:rPr>
      </w:pPr>
    </w:p>
    <w:p w14:paraId="70E1FD56"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Tellijat esindab Lepingust tulenevatest õigustes ja kohustustes</w:t>
      </w:r>
    </w:p>
    <w:p w14:paraId="28C0C8DA" w14:textId="50714E4B" w:rsidR="00376E66" w:rsidRPr="00CA392F" w:rsidRDefault="00A91535" w:rsidP="0034406E">
      <w:pPr>
        <w:ind w:firstLine="720"/>
        <w:jc w:val="both"/>
        <w:rPr>
          <w:rFonts w:ascii="Calibri" w:hAnsi="Calibri" w:cs="Calibri"/>
          <w:iCs/>
          <w:sz w:val="22"/>
          <w:szCs w:val="22"/>
        </w:rPr>
      </w:pPr>
      <w:r w:rsidRPr="00CA392F">
        <w:rPr>
          <w:rFonts w:ascii="Calibri" w:hAnsi="Calibri" w:cs="Calibri"/>
          <w:sz w:val="22"/>
          <w:szCs w:val="22"/>
        </w:rPr>
        <w:t>Nimi, telefon, meiliaadress</w:t>
      </w:r>
      <w:r w:rsidR="00016828" w:rsidRPr="00CA392F">
        <w:rPr>
          <w:rFonts w:ascii="Calibri" w:hAnsi="Calibri" w:cs="Calibri"/>
          <w:sz w:val="22"/>
          <w:szCs w:val="22"/>
        </w:rPr>
        <w:t xml:space="preserve"> </w:t>
      </w:r>
      <w:r w:rsidRPr="00CA392F">
        <w:rPr>
          <w:rFonts w:ascii="Calibri" w:hAnsi="Calibri" w:cs="Calibri"/>
          <w:sz w:val="22"/>
          <w:szCs w:val="22"/>
          <w:highlight w:val="yellow"/>
        </w:rPr>
        <w:t>.......................................................................................................</w:t>
      </w:r>
    </w:p>
    <w:p w14:paraId="06E6095F" w14:textId="37B5B1C3" w:rsidR="004D38D7" w:rsidRPr="00CA392F" w:rsidRDefault="004D38D7" w:rsidP="00016828">
      <w:pPr>
        <w:jc w:val="both"/>
        <w:rPr>
          <w:rFonts w:ascii="Calibri" w:hAnsi="Calibri" w:cs="Calibri"/>
          <w:sz w:val="22"/>
          <w:szCs w:val="22"/>
        </w:rPr>
      </w:pPr>
    </w:p>
    <w:p w14:paraId="42024180" w14:textId="77777777" w:rsidR="004D38D7" w:rsidRPr="00CA392F" w:rsidRDefault="004D38D7" w:rsidP="004D38D7">
      <w:pPr>
        <w:numPr>
          <w:ilvl w:val="1"/>
          <w:numId w:val="7"/>
        </w:numPr>
        <w:jc w:val="both"/>
        <w:rPr>
          <w:rFonts w:ascii="Calibri" w:hAnsi="Calibri" w:cs="Calibri"/>
          <w:sz w:val="22"/>
          <w:szCs w:val="22"/>
        </w:rPr>
      </w:pPr>
      <w:r w:rsidRPr="00CA392F">
        <w:rPr>
          <w:rFonts w:ascii="Calibri" w:hAnsi="Calibri" w:cs="Calibri"/>
          <w:sz w:val="22"/>
          <w:szCs w:val="22"/>
        </w:rPr>
        <w:t>Omanikujärelevalvet esindab Lepingust tulenevatest õigustes ja kohustustes:</w:t>
      </w:r>
    </w:p>
    <w:p w14:paraId="6B97A9FB" w14:textId="25D585E3" w:rsidR="004D38D7" w:rsidRPr="00CA392F" w:rsidRDefault="00A91535">
      <w:pPr>
        <w:ind w:left="216" w:firstLine="504"/>
        <w:jc w:val="both"/>
        <w:rPr>
          <w:rFonts w:ascii="Calibri" w:hAnsi="Calibri" w:cs="Calibri"/>
          <w:sz w:val="22"/>
          <w:szCs w:val="22"/>
        </w:rPr>
      </w:pPr>
      <w:r w:rsidRPr="00CA392F">
        <w:rPr>
          <w:rFonts w:ascii="Calibri" w:hAnsi="Calibri" w:cs="Calibri"/>
          <w:sz w:val="22"/>
          <w:szCs w:val="22"/>
        </w:rPr>
        <w:t>Nimi, telefon, meiliaadress</w:t>
      </w:r>
      <w:r w:rsidR="00016828" w:rsidRPr="00CA392F">
        <w:rPr>
          <w:rFonts w:ascii="Calibri" w:hAnsi="Calibri" w:cs="Calibri"/>
          <w:sz w:val="22"/>
          <w:szCs w:val="22"/>
        </w:rPr>
        <w:t xml:space="preserve"> </w:t>
      </w:r>
      <w:r w:rsidRPr="00CA392F">
        <w:rPr>
          <w:rFonts w:ascii="Calibri" w:hAnsi="Calibri" w:cs="Calibri"/>
          <w:sz w:val="22"/>
          <w:szCs w:val="22"/>
          <w:highlight w:val="yellow"/>
        </w:rPr>
        <w:t>.................................................................................................</w:t>
      </w:r>
    </w:p>
    <w:p w14:paraId="08ED3E68" w14:textId="77777777" w:rsidR="004D38D7" w:rsidRPr="00CA392F" w:rsidRDefault="004D38D7" w:rsidP="004D38D7">
      <w:pPr>
        <w:jc w:val="both"/>
        <w:rPr>
          <w:rFonts w:ascii="Calibri" w:hAnsi="Calibri" w:cs="Calibri"/>
          <w:b/>
          <w:sz w:val="22"/>
          <w:szCs w:val="22"/>
        </w:rPr>
      </w:pPr>
    </w:p>
    <w:p w14:paraId="107FDAE0" w14:textId="77777777" w:rsidR="004D38D7" w:rsidRPr="00CA392F" w:rsidRDefault="004D38D7">
      <w:pPr>
        <w:numPr>
          <w:ilvl w:val="0"/>
          <w:numId w:val="7"/>
        </w:numPr>
        <w:jc w:val="both"/>
        <w:rPr>
          <w:rFonts w:ascii="Calibri" w:hAnsi="Calibri" w:cs="Calibri"/>
          <w:b/>
          <w:sz w:val="22"/>
          <w:szCs w:val="22"/>
        </w:rPr>
      </w:pPr>
      <w:r w:rsidRPr="00CA392F">
        <w:rPr>
          <w:rFonts w:ascii="Calibri" w:hAnsi="Calibri" w:cs="Calibri"/>
          <w:b/>
          <w:sz w:val="22"/>
          <w:szCs w:val="22"/>
        </w:rPr>
        <w:t>OMANIKUJÄRELEVALVE KOHUSTUSED</w:t>
      </w:r>
    </w:p>
    <w:p w14:paraId="13FC749B" w14:textId="77777777" w:rsidR="004D38D7" w:rsidRPr="00CA392F" w:rsidRDefault="004D38D7" w:rsidP="0068761D">
      <w:pPr>
        <w:jc w:val="both"/>
        <w:rPr>
          <w:rFonts w:ascii="Calibri" w:hAnsi="Calibri" w:cs="Calibri"/>
          <w:sz w:val="22"/>
          <w:szCs w:val="22"/>
        </w:rPr>
      </w:pPr>
    </w:p>
    <w:p w14:paraId="57121EBF" w14:textId="3071845F"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Omanikujärelevalve teostamine</w:t>
      </w:r>
      <w:r w:rsidR="006D7237" w:rsidRPr="00CA392F">
        <w:rPr>
          <w:rFonts w:ascii="Calibri" w:hAnsi="Calibri" w:cs="Calibri"/>
          <w:sz w:val="22"/>
          <w:szCs w:val="22"/>
        </w:rPr>
        <w:t xml:space="preserve"> vähemalt p 2.1.6 </w:t>
      </w:r>
      <w:r w:rsidR="000563B5" w:rsidRPr="00CA392F">
        <w:rPr>
          <w:rFonts w:ascii="Calibri" w:hAnsi="Calibri" w:cs="Calibri"/>
          <w:sz w:val="22"/>
          <w:szCs w:val="22"/>
        </w:rPr>
        <w:t>viidatud M</w:t>
      </w:r>
      <w:r w:rsidR="006D7237" w:rsidRPr="00CA392F">
        <w:rPr>
          <w:rFonts w:ascii="Calibri" w:hAnsi="Calibri" w:cs="Calibri"/>
          <w:sz w:val="22"/>
          <w:szCs w:val="22"/>
        </w:rPr>
        <w:t>ääruses toodud mahus</w:t>
      </w:r>
      <w:r w:rsidRPr="00CA392F">
        <w:rPr>
          <w:rFonts w:ascii="Calibri" w:hAnsi="Calibri" w:cs="Calibri"/>
          <w:sz w:val="22"/>
          <w:szCs w:val="22"/>
        </w:rPr>
        <w:t>, sh:</w:t>
      </w:r>
    </w:p>
    <w:p w14:paraId="02655AF6" w14:textId="77777777" w:rsidR="00016828" w:rsidRPr="00CA392F" w:rsidRDefault="00016828" w:rsidP="00016828">
      <w:pPr>
        <w:ind w:left="720"/>
        <w:jc w:val="both"/>
        <w:rPr>
          <w:rFonts w:ascii="Calibri" w:hAnsi="Calibri" w:cs="Calibri"/>
          <w:sz w:val="22"/>
          <w:szCs w:val="22"/>
        </w:rPr>
      </w:pPr>
    </w:p>
    <w:p w14:paraId="053CAEE4" w14:textId="1F904CEE" w:rsidR="001752B4" w:rsidRPr="00CA392F" w:rsidRDefault="001752B4">
      <w:pPr>
        <w:numPr>
          <w:ilvl w:val="2"/>
          <w:numId w:val="7"/>
        </w:numPr>
        <w:jc w:val="both"/>
        <w:rPr>
          <w:rFonts w:ascii="Calibri" w:hAnsi="Calibri" w:cs="Calibri"/>
          <w:sz w:val="22"/>
          <w:szCs w:val="22"/>
        </w:rPr>
      </w:pPr>
      <w:r w:rsidRPr="00CA392F">
        <w:rPr>
          <w:rFonts w:ascii="Calibri" w:hAnsi="Calibri" w:cs="Calibri"/>
          <w:sz w:val="22"/>
          <w:szCs w:val="22"/>
        </w:rPr>
        <w:t xml:space="preserve">ehituse aluseks oleva tööprojekti kontrollimine vastavalt </w:t>
      </w:r>
      <w:r w:rsidR="00F837F3" w:rsidRPr="00CA392F">
        <w:rPr>
          <w:rFonts w:ascii="Calibri" w:hAnsi="Calibri" w:cs="Calibri"/>
          <w:sz w:val="22"/>
          <w:szCs w:val="22"/>
        </w:rPr>
        <w:t>M</w:t>
      </w:r>
      <w:r w:rsidRPr="00CA392F">
        <w:rPr>
          <w:rFonts w:ascii="Calibri" w:hAnsi="Calibri" w:cs="Calibri"/>
          <w:sz w:val="22"/>
          <w:szCs w:val="22"/>
        </w:rPr>
        <w:t xml:space="preserve">ääruse </w:t>
      </w:r>
      <w:r w:rsidRPr="00CA392F">
        <w:rPr>
          <w:rStyle w:val="fontstyle01"/>
          <w:rFonts w:ascii="Calibri" w:hAnsi="Calibri" w:cs="Calibri"/>
          <w:b w:val="0"/>
          <w:bCs w:val="0"/>
          <w:sz w:val="22"/>
          <w:szCs w:val="22"/>
        </w:rPr>
        <w:t>§ 4</w:t>
      </w:r>
      <w:r w:rsidR="006D7237" w:rsidRPr="00CA392F">
        <w:rPr>
          <w:rStyle w:val="fontstyle01"/>
          <w:rFonts w:ascii="Calibri" w:hAnsi="Calibri" w:cs="Calibri"/>
          <w:b w:val="0"/>
          <w:bCs w:val="0"/>
          <w:sz w:val="22"/>
          <w:szCs w:val="22"/>
        </w:rPr>
        <w:t>, tööprojekti koostajalt projekti vigade parandamise nõudmine</w:t>
      </w:r>
      <w:r w:rsidR="00F837F3" w:rsidRPr="00CA392F">
        <w:rPr>
          <w:rStyle w:val="fontstyle01"/>
          <w:rFonts w:ascii="Calibri" w:hAnsi="Calibri" w:cs="Calibri"/>
          <w:b w:val="0"/>
          <w:bCs w:val="0"/>
          <w:sz w:val="22"/>
          <w:szCs w:val="22"/>
        </w:rPr>
        <w:t>;</w:t>
      </w:r>
    </w:p>
    <w:p w14:paraId="6D326751" w14:textId="26B058D5"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 xml:space="preserve">ehitustööde regulaarne </w:t>
      </w:r>
      <w:r w:rsidR="001752B4" w:rsidRPr="00CA392F">
        <w:rPr>
          <w:rFonts w:ascii="Calibri" w:hAnsi="Calibri" w:cs="Calibri"/>
          <w:sz w:val="22"/>
          <w:szCs w:val="22"/>
        </w:rPr>
        <w:t xml:space="preserve">kontroll ja </w:t>
      </w:r>
      <w:r w:rsidRPr="00CA392F">
        <w:rPr>
          <w:rFonts w:ascii="Calibri" w:hAnsi="Calibri" w:cs="Calibri"/>
          <w:sz w:val="22"/>
          <w:szCs w:val="22"/>
        </w:rPr>
        <w:t>ülevaatus;</w:t>
      </w:r>
    </w:p>
    <w:p w14:paraId="41B277C6" w14:textId="77777777"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kaetud tööde ülevaatus ja aktide allkirjastamine;</w:t>
      </w:r>
    </w:p>
    <w:p w14:paraId="4504C6C8" w14:textId="25D32C5D" w:rsidR="00230ED2" w:rsidRPr="00CA392F" w:rsidRDefault="00230ED2">
      <w:pPr>
        <w:numPr>
          <w:ilvl w:val="2"/>
          <w:numId w:val="7"/>
        </w:numPr>
        <w:jc w:val="both"/>
        <w:rPr>
          <w:rFonts w:ascii="Calibri" w:hAnsi="Calibri" w:cs="Calibri"/>
          <w:sz w:val="22"/>
          <w:szCs w:val="22"/>
        </w:rPr>
      </w:pPr>
      <w:r w:rsidRPr="00CA392F">
        <w:rPr>
          <w:rFonts w:ascii="Calibri" w:hAnsi="Calibri" w:cs="Calibri"/>
          <w:sz w:val="22"/>
          <w:szCs w:val="22"/>
        </w:rPr>
        <w:t>ehituse muudatustööde mahtude ja maksumuste hindamine ;</w:t>
      </w:r>
    </w:p>
    <w:p w14:paraId="76A9CFC0" w14:textId="5F6912CB"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osalemine objekti nõupidamistel</w:t>
      </w:r>
      <w:r w:rsidR="00230ED2" w:rsidRPr="00CA392F">
        <w:rPr>
          <w:rFonts w:ascii="Calibri" w:hAnsi="Calibri" w:cs="Calibri"/>
          <w:sz w:val="22"/>
          <w:szCs w:val="22"/>
        </w:rPr>
        <w:t xml:space="preserve"> ja nende protokollimine</w:t>
      </w:r>
      <w:r w:rsidRPr="00CA392F">
        <w:rPr>
          <w:rFonts w:ascii="Calibri" w:hAnsi="Calibri" w:cs="Calibri"/>
          <w:sz w:val="22"/>
          <w:szCs w:val="22"/>
        </w:rPr>
        <w:t>;</w:t>
      </w:r>
    </w:p>
    <w:p w14:paraId="6B93FD5F" w14:textId="33939D1D"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valminud tööde vastuvõtmine töövõtjatelt</w:t>
      </w:r>
      <w:r w:rsidR="00230ED2" w:rsidRPr="00CA392F">
        <w:rPr>
          <w:rFonts w:ascii="Calibri" w:hAnsi="Calibri" w:cs="Calibri"/>
          <w:sz w:val="22"/>
          <w:szCs w:val="22"/>
        </w:rPr>
        <w:t>, sh vaheaktide kontroll ja allkirjastamine</w:t>
      </w:r>
      <w:r w:rsidRPr="00CA392F">
        <w:rPr>
          <w:rFonts w:ascii="Calibri" w:hAnsi="Calibri" w:cs="Calibri"/>
          <w:sz w:val="22"/>
          <w:szCs w:val="22"/>
        </w:rPr>
        <w:t>;</w:t>
      </w:r>
    </w:p>
    <w:p w14:paraId="276C12D5" w14:textId="77777777" w:rsidR="004D38D7" w:rsidRPr="00CA392F" w:rsidRDefault="004D38D7">
      <w:pPr>
        <w:numPr>
          <w:ilvl w:val="2"/>
          <w:numId w:val="7"/>
        </w:numPr>
        <w:jc w:val="both"/>
        <w:rPr>
          <w:rFonts w:ascii="Calibri" w:hAnsi="Calibri" w:cs="Calibri"/>
          <w:sz w:val="22"/>
          <w:szCs w:val="22"/>
        </w:rPr>
      </w:pPr>
      <w:r w:rsidRPr="00CA392F">
        <w:rPr>
          <w:rFonts w:ascii="Calibri" w:hAnsi="Calibri" w:cs="Calibri"/>
          <w:sz w:val="22"/>
          <w:szCs w:val="22"/>
        </w:rPr>
        <w:t>ehituse ajagraafiku jälgimine ja kontroll;</w:t>
      </w:r>
    </w:p>
    <w:p w14:paraId="781B4FD0" w14:textId="77777777" w:rsidR="004D38D7" w:rsidRPr="00CA392F" w:rsidRDefault="004D38D7" w:rsidP="004D38D7">
      <w:pPr>
        <w:numPr>
          <w:ilvl w:val="2"/>
          <w:numId w:val="7"/>
        </w:numPr>
        <w:jc w:val="both"/>
        <w:rPr>
          <w:rFonts w:ascii="Calibri" w:hAnsi="Calibri" w:cs="Calibri"/>
          <w:sz w:val="22"/>
          <w:szCs w:val="22"/>
        </w:rPr>
      </w:pPr>
      <w:r w:rsidRPr="00CA392F">
        <w:rPr>
          <w:rFonts w:ascii="Calibri" w:hAnsi="Calibri" w:cs="Calibri"/>
          <w:sz w:val="22"/>
          <w:szCs w:val="22"/>
        </w:rPr>
        <w:t>tellija kirjalikult teavitamine avastatud puudustest ja ebakõladest ehitustööde läbiviimisel;</w:t>
      </w:r>
    </w:p>
    <w:p w14:paraId="4AD1E7FB" w14:textId="77777777" w:rsidR="004D38D7" w:rsidRPr="00CA392F" w:rsidRDefault="004D38D7" w:rsidP="004D38D7">
      <w:pPr>
        <w:numPr>
          <w:ilvl w:val="2"/>
          <w:numId w:val="7"/>
        </w:numPr>
        <w:jc w:val="both"/>
        <w:rPr>
          <w:rFonts w:ascii="Calibri" w:hAnsi="Calibri" w:cs="Calibri"/>
          <w:sz w:val="22"/>
          <w:szCs w:val="22"/>
        </w:rPr>
      </w:pPr>
      <w:r w:rsidRPr="00CA392F">
        <w:rPr>
          <w:rFonts w:ascii="Calibri" w:hAnsi="Calibri" w:cs="Calibri"/>
          <w:sz w:val="22"/>
          <w:szCs w:val="22"/>
        </w:rPr>
        <w:t>ehitaja poolt komplekteeritud täitedokumentatsiooni kontroll enne esitamist kohalikule omavalitsusele kasutusloa saamiseks;</w:t>
      </w:r>
    </w:p>
    <w:p w14:paraId="0645AB7C" w14:textId="6D315650" w:rsidR="0029230E" w:rsidRPr="00CA392F" w:rsidRDefault="0029230E" w:rsidP="004D38D7">
      <w:pPr>
        <w:numPr>
          <w:ilvl w:val="2"/>
          <w:numId w:val="7"/>
        </w:numPr>
        <w:jc w:val="both"/>
        <w:rPr>
          <w:rFonts w:ascii="Calibri" w:hAnsi="Calibri" w:cs="Calibri"/>
          <w:sz w:val="22"/>
          <w:szCs w:val="22"/>
        </w:rPr>
      </w:pPr>
      <w:r w:rsidRPr="00CA392F">
        <w:rPr>
          <w:rFonts w:ascii="Calibri" w:hAnsi="Calibri" w:cs="Calibri"/>
          <w:sz w:val="22"/>
          <w:szCs w:val="22"/>
        </w:rPr>
        <w:t>ehituse garantiiaegsetel ülevaatustel osalemine;</w:t>
      </w:r>
    </w:p>
    <w:p w14:paraId="71BD671D" w14:textId="16CC8E15" w:rsidR="004D38D7" w:rsidRPr="00CA392F" w:rsidRDefault="004D38D7" w:rsidP="004D38D7">
      <w:pPr>
        <w:numPr>
          <w:ilvl w:val="2"/>
          <w:numId w:val="7"/>
        </w:numPr>
        <w:jc w:val="both"/>
        <w:rPr>
          <w:rFonts w:ascii="Calibri" w:hAnsi="Calibri" w:cs="Calibri"/>
          <w:sz w:val="22"/>
          <w:szCs w:val="22"/>
        </w:rPr>
      </w:pPr>
      <w:r w:rsidRPr="00CA392F">
        <w:rPr>
          <w:rFonts w:ascii="Calibri" w:hAnsi="Calibri" w:cs="Calibri"/>
          <w:sz w:val="22"/>
          <w:szCs w:val="22"/>
        </w:rPr>
        <w:t>tellija konsulteerimine ehitusalastes küsimustes</w:t>
      </w:r>
      <w:r w:rsidR="001253D1" w:rsidRPr="00CA392F">
        <w:rPr>
          <w:rFonts w:ascii="Calibri" w:hAnsi="Calibri" w:cs="Calibri"/>
          <w:sz w:val="22"/>
          <w:szCs w:val="22"/>
        </w:rPr>
        <w:t xml:space="preserve"> ja koostöö tegemine tehnilise konsultandiga</w:t>
      </w:r>
      <w:r w:rsidRPr="00CA392F">
        <w:rPr>
          <w:rFonts w:ascii="Calibri" w:hAnsi="Calibri" w:cs="Calibri"/>
          <w:sz w:val="22"/>
          <w:szCs w:val="22"/>
        </w:rPr>
        <w:t xml:space="preserve"> kogu Lepingu perioodi vältel.</w:t>
      </w:r>
    </w:p>
    <w:p w14:paraId="0A29C910" w14:textId="77777777" w:rsidR="00AF03D0" w:rsidRPr="00CA392F" w:rsidRDefault="00AF03D0" w:rsidP="00AF03D0">
      <w:pPr>
        <w:jc w:val="both"/>
        <w:rPr>
          <w:rFonts w:ascii="Calibri" w:hAnsi="Calibri" w:cs="Calibri"/>
          <w:sz w:val="22"/>
          <w:szCs w:val="22"/>
        </w:rPr>
      </w:pPr>
    </w:p>
    <w:p w14:paraId="0013124E" w14:textId="77777777" w:rsidR="00AF03D0" w:rsidRPr="00CA392F" w:rsidRDefault="00AF03D0" w:rsidP="00AF03D0">
      <w:pPr>
        <w:numPr>
          <w:ilvl w:val="1"/>
          <w:numId w:val="7"/>
        </w:numPr>
        <w:jc w:val="both"/>
        <w:rPr>
          <w:rFonts w:ascii="Calibri" w:hAnsi="Calibri" w:cs="Calibri"/>
          <w:sz w:val="22"/>
          <w:szCs w:val="22"/>
        </w:rPr>
      </w:pPr>
      <w:r w:rsidRPr="00CA392F">
        <w:rPr>
          <w:rFonts w:ascii="Calibri" w:hAnsi="Calibri" w:cs="Calibri"/>
          <w:sz w:val="22"/>
          <w:szCs w:val="22"/>
        </w:rPr>
        <w:t>Omanikujärelevalve kinnitab, et:</w:t>
      </w:r>
    </w:p>
    <w:p w14:paraId="76B1E33E" w14:textId="2A233090" w:rsidR="009B566D" w:rsidRPr="00CA392F" w:rsidRDefault="00AF03D0" w:rsidP="00016828">
      <w:pPr>
        <w:pStyle w:val="Heading3"/>
        <w:keepNext w:val="0"/>
        <w:numPr>
          <w:ilvl w:val="2"/>
          <w:numId w:val="7"/>
        </w:numPr>
        <w:spacing w:before="0" w:after="0"/>
        <w:ind w:left="1587" w:hanging="1009"/>
        <w:jc w:val="both"/>
        <w:rPr>
          <w:rFonts w:ascii="Calibri" w:hAnsi="Calibri" w:cs="Calibri"/>
          <w:b w:val="0"/>
          <w:sz w:val="22"/>
          <w:szCs w:val="22"/>
        </w:rPr>
      </w:pPr>
      <w:r w:rsidRPr="00CA392F">
        <w:rPr>
          <w:rFonts w:ascii="Calibri" w:hAnsi="Calibri" w:cs="Calibri"/>
          <w:b w:val="0"/>
          <w:sz w:val="22"/>
          <w:szCs w:val="22"/>
        </w:rPr>
        <w:t xml:space="preserve">ta tegutseb Lepingu sõlmimisel ja täitmisel oma majandus- ja kutsetegevuses ning omab </w:t>
      </w:r>
      <w:r w:rsidRPr="00CA392F">
        <w:rPr>
          <w:rFonts w:ascii="Calibri" w:hAnsi="Calibri" w:cs="Calibri"/>
          <w:b w:val="0"/>
          <w:sz w:val="22"/>
          <w:szCs w:val="22"/>
        </w:rPr>
        <w:lastRenderedPageBreak/>
        <w:t>profes</w:t>
      </w:r>
      <w:r w:rsidR="009B566D" w:rsidRPr="00CA392F">
        <w:rPr>
          <w:rFonts w:ascii="Calibri" w:hAnsi="Calibri" w:cs="Calibri"/>
          <w:b w:val="0"/>
          <w:sz w:val="22"/>
          <w:szCs w:val="22"/>
        </w:rPr>
        <w:t>sionaalseid teadmisi ja oskusi t</w:t>
      </w:r>
      <w:r w:rsidRPr="00CA392F">
        <w:rPr>
          <w:rFonts w:ascii="Calibri" w:hAnsi="Calibri" w:cs="Calibri"/>
          <w:b w:val="0"/>
          <w:sz w:val="22"/>
          <w:szCs w:val="22"/>
        </w:rPr>
        <w:t>eenuse osutamiseks kvaliteetsel tasemel</w:t>
      </w:r>
      <w:r w:rsidR="009B566D" w:rsidRPr="00CA392F">
        <w:rPr>
          <w:rFonts w:ascii="Calibri" w:hAnsi="Calibri" w:cs="Calibri"/>
          <w:b w:val="0"/>
          <w:sz w:val="22"/>
          <w:szCs w:val="22"/>
        </w:rPr>
        <w:t xml:space="preserve"> ning ta vastab t</w:t>
      </w:r>
      <w:r w:rsidRPr="00CA392F">
        <w:rPr>
          <w:rFonts w:ascii="Calibri" w:hAnsi="Calibri" w:cs="Calibri"/>
          <w:b w:val="0"/>
          <w:sz w:val="22"/>
          <w:szCs w:val="22"/>
        </w:rPr>
        <w:t>eenuse osutamiseks seadusega sätestatud kohustuslikele nõuetele</w:t>
      </w:r>
      <w:r w:rsidR="001752B4" w:rsidRPr="00CA392F">
        <w:rPr>
          <w:rFonts w:ascii="Calibri" w:hAnsi="Calibri" w:cs="Calibri"/>
          <w:b w:val="0"/>
          <w:sz w:val="22"/>
          <w:szCs w:val="22"/>
        </w:rPr>
        <w:t>. Omanikujärelevalve kaasab teenuse osutamiseks nõutava kutsepädevusega isikud</w:t>
      </w:r>
      <w:r w:rsidR="006D7237" w:rsidRPr="00CA392F">
        <w:rPr>
          <w:rFonts w:ascii="Calibri" w:hAnsi="Calibri" w:cs="Calibri"/>
          <w:b w:val="0"/>
          <w:sz w:val="22"/>
          <w:szCs w:val="22"/>
        </w:rPr>
        <w:t xml:space="preserve">, kellel on </w:t>
      </w:r>
      <w:proofErr w:type="spellStart"/>
      <w:r w:rsidR="006D7237" w:rsidRPr="00CA392F">
        <w:rPr>
          <w:rFonts w:ascii="Calibri" w:hAnsi="Calibri" w:cs="Calibri"/>
          <w:b w:val="0"/>
          <w:bCs w:val="0"/>
          <w:sz w:val="22"/>
          <w:szCs w:val="22"/>
        </w:rPr>
        <w:t>MTRs</w:t>
      </w:r>
      <w:proofErr w:type="spellEnd"/>
      <w:r w:rsidR="006D7237" w:rsidRPr="00CA392F">
        <w:rPr>
          <w:rFonts w:ascii="Calibri" w:hAnsi="Calibri" w:cs="Calibri"/>
          <w:b w:val="0"/>
          <w:bCs w:val="0"/>
          <w:sz w:val="22"/>
          <w:szCs w:val="22"/>
        </w:rPr>
        <w:t xml:space="preserve"> tegevusteade</w:t>
      </w:r>
      <w:r w:rsidR="006D7237" w:rsidRPr="00CA392F">
        <w:rPr>
          <w:rFonts w:ascii="Calibri" w:hAnsi="Calibri" w:cs="Calibri"/>
          <w:sz w:val="22"/>
          <w:szCs w:val="22"/>
        </w:rPr>
        <w:t xml:space="preserve"> </w:t>
      </w:r>
      <w:r w:rsidR="006D7237" w:rsidRPr="00CA392F">
        <w:rPr>
          <w:rFonts w:ascii="Calibri" w:hAnsi="Calibri" w:cs="Calibri"/>
          <w:b w:val="0"/>
          <w:sz w:val="22"/>
          <w:szCs w:val="22"/>
        </w:rPr>
        <w:t>tegevusalal omanikujärelevalve</w:t>
      </w:r>
      <w:r w:rsidRPr="00CA392F">
        <w:rPr>
          <w:rFonts w:ascii="Calibri" w:hAnsi="Calibri" w:cs="Calibri"/>
          <w:b w:val="0"/>
          <w:sz w:val="22"/>
          <w:szCs w:val="22"/>
        </w:rPr>
        <w:t>;</w:t>
      </w:r>
    </w:p>
    <w:p w14:paraId="770EEFE9" w14:textId="2315F2E3" w:rsidR="0029230E" w:rsidRPr="00CA392F" w:rsidRDefault="009B566D" w:rsidP="00016828">
      <w:pPr>
        <w:pStyle w:val="Heading3"/>
        <w:keepNext w:val="0"/>
        <w:numPr>
          <w:ilvl w:val="2"/>
          <w:numId w:val="7"/>
        </w:numPr>
        <w:spacing w:before="0" w:after="0"/>
        <w:ind w:left="1587" w:hanging="1009"/>
        <w:jc w:val="both"/>
        <w:rPr>
          <w:rFonts w:ascii="Calibri" w:hAnsi="Calibri" w:cs="Calibri"/>
          <w:b w:val="0"/>
          <w:sz w:val="22"/>
          <w:szCs w:val="22"/>
        </w:rPr>
      </w:pPr>
      <w:r w:rsidRPr="00CA392F">
        <w:rPr>
          <w:rFonts w:ascii="Calibri" w:hAnsi="Calibri" w:cs="Calibri"/>
          <w:b w:val="0"/>
          <w:sz w:val="22"/>
          <w:szCs w:val="22"/>
          <w:lang w:eastAsia="et-EE"/>
        </w:rPr>
        <w:t>ta osutab käesolevas Lepingus sätestatud teenust üksnes ja ainult Tellija huvidest ning eesmärkidest lähtudes. Seejuures Omanikujärelevalve kinnitab ja tagab, et ta on täielikult sõltumatu Hoone projekteerijast, ehitajast, ehitisele paigaldatavate materjalide ja seadmete ning konstruktsioonide hankijatest ja valmistajatest, samuti ei esine muid asjaolusid, mis seavad kahtluse alla tema objektiivsuse ja sõltumatuse</w:t>
      </w:r>
      <w:r w:rsidR="0029230E" w:rsidRPr="00CA392F">
        <w:rPr>
          <w:rFonts w:ascii="Calibri" w:hAnsi="Calibri" w:cs="Calibri"/>
          <w:b w:val="0"/>
          <w:sz w:val="22"/>
          <w:szCs w:val="22"/>
          <w:lang w:eastAsia="et-EE"/>
        </w:rPr>
        <w:t>;</w:t>
      </w:r>
    </w:p>
    <w:p w14:paraId="0036AFC8" w14:textId="61F660E1" w:rsidR="00C9160E" w:rsidRPr="00CA392F" w:rsidRDefault="0029230E" w:rsidP="00016828">
      <w:pPr>
        <w:pStyle w:val="Heading3"/>
        <w:keepNext w:val="0"/>
        <w:numPr>
          <w:ilvl w:val="2"/>
          <w:numId w:val="7"/>
        </w:numPr>
        <w:spacing w:before="0" w:after="0"/>
        <w:ind w:left="1587" w:hanging="1009"/>
        <w:jc w:val="both"/>
        <w:rPr>
          <w:rFonts w:ascii="Calibri" w:hAnsi="Calibri" w:cs="Calibri"/>
          <w:b w:val="0"/>
          <w:bCs w:val="0"/>
          <w:sz w:val="22"/>
          <w:szCs w:val="22"/>
          <w:lang w:eastAsia="et-EE"/>
        </w:rPr>
      </w:pPr>
      <w:r w:rsidRPr="00CA392F">
        <w:rPr>
          <w:rFonts w:ascii="Calibri" w:hAnsi="Calibri" w:cs="Calibri"/>
          <w:b w:val="0"/>
          <w:bCs w:val="0"/>
          <w:sz w:val="22"/>
          <w:szCs w:val="22"/>
        </w:rPr>
        <w:t xml:space="preserve">ta on teadlik, et </w:t>
      </w:r>
      <w:r w:rsidR="00414D1A" w:rsidRPr="00CA392F">
        <w:rPr>
          <w:rFonts w:ascii="Calibri" w:hAnsi="Calibri" w:cs="Calibri"/>
          <w:b w:val="0"/>
          <w:bCs w:val="0"/>
          <w:sz w:val="22"/>
          <w:szCs w:val="22"/>
        </w:rPr>
        <w:t>Tellija</w:t>
      </w:r>
      <w:r w:rsidRPr="00CA392F">
        <w:rPr>
          <w:rFonts w:ascii="Calibri" w:hAnsi="Calibri" w:cs="Calibri"/>
          <w:b w:val="0"/>
          <w:bCs w:val="0"/>
          <w:sz w:val="22"/>
          <w:szCs w:val="22"/>
        </w:rPr>
        <w:t xml:space="preserve"> kavatseb ehitustöid finantseerida osaliselt KredExi toetusest</w:t>
      </w:r>
      <w:r w:rsidR="000E464D" w:rsidRPr="00CA392F">
        <w:rPr>
          <w:rFonts w:ascii="Calibri" w:hAnsi="Calibri" w:cs="Calibri"/>
          <w:b w:val="0"/>
          <w:bCs w:val="0"/>
          <w:sz w:val="22"/>
          <w:szCs w:val="22"/>
        </w:rPr>
        <w:t>.</w:t>
      </w:r>
    </w:p>
    <w:p w14:paraId="120B3CC1" w14:textId="77777777" w:rsidR="00016828" w:rsidRPr="00CA392F" w:rsidRDefault="00016828" w:rsidP="00016828">
      <w:pPr>
        <w:ind w:left="720"/>
        <w:jc w:val="both"/>
        <w:rPr>
          <w:rFonts w:ascii="Calibri" w:hAnsi="Calibri" w:cs="Calibri"/>
          <w:sz w:val="22"/>
          <w:szCs w:val="22"/>
        </w:rPr>
      </w:pPr>
    </w:p>
    <w:p w14:paraId="35D5FF7D" w14:textId="045D802F" w:rsidR="004847E3" w:rsidRPr="00CA392F" w:rsidRDefault="004847E3" w:rsidP="00016828">
      <w:pPr>
        <w:numPr>
          <w:ilvl w:val="1"/>
          <w:numId w:val="7"/>
        </w:numPr>
        <w:jc w:val="both"/>
        <w:rPr>
          <w:rFonts w:ascii="Calibri" w:hAnsi="Calibri" w:cs="Calibri"/>
          <w:sz w:val="22"/>
          <w:szCs w:val="22"/>
        </w:rPr>
      </w:pPr>
      <w:r w:rsidRPr="00CA392F">
        <w:rPr>
          <w:rFonts w:ascii="Calibri" w:hAnsi="Calibri" w:cs="Calibri"/>
          <w:sz w:val="22"/>
          <w:szCs w:val="22"/>
        </w:rPr>
        <w:t xml:space="preserve">Omanikujärelevalve </w:t>
      </w:r>
      <w:r w:rsidR="00BE66D4" w:rsidRPr="00CA392F">
        <w:rPr>
          <w:rFonts w:ascii="Calibri" w:hAnsi="Calibri" w:cs="Calibri"/>
          <w:sz w:val="22"/>
          <w:szCs w:val="22"/>
        </w:rPr>
        <w:t xml:space="preserve">on kohustatud </w:t>
      </w:r>
      <w:r w:rsidRPr="00CA392F">
        <w:rPr>
          <w:rFonts w:ascii="Calibri" w:hAnsi="Calibri" w:cs="Calibri"/>
          <w:sz w:val="22"/>
          <w:szCs w:val="22"/>
        </w:rPr>
        <w:t xml:space="preserve">saama </w:t>
      </w:r>
      <w:r w:rsidR="00BE66D4" w:rsidRPr="00CA392F">
        <w:rPr>
          <w:rFonts w:ascii="Calibri" w:hAnsi="Calibri" w:cs="Calibri"/>
          <w:sz w:val="22"/>
          <w:szCs w:val="22"/>
        </w:rPr>
        <w:t xml:space="preserve">Tellija </w:t>
      </w:r>
      <w:r w:rsidRPr="00CA392F">
        <w:rPr>
          <w:rFonts w:ascii="Calibri" w:hAnsi="Calibri" w:cs="Calibri"/>
          <w:sz w:val="22"/>
          <w:szCs w:val="22"/>
        </w:rPr>
        <w:t xml:space="preserve">eelneva heakskiidu </w:t>
      </w:r>
      <w:r w:rsidR="00BE66D4" w:rsidRPr="00CA392F">
        <w:rPr>
          <w:rFonts w:ascii="Calibri" w:hAnsi="Calibri" w:cs="Calibri"/>
          <w:sz w:val="22"/>
          <w:szCs w:val="22"/>
        </w:rPr>
        <w:t xml:space="preserve">oma </w:t>
      </w:r>
      <w:r w:rsidRPr="00CA392F">
        <w:rPr>
          <w:rFonts w:ascii="Calibri" w:hAnsi="Calibri" w:cs="Calibri"/>
          <w:sz w:val="22"/>
          <w:szCs w:val="22"/>
        </w:rPr>
        <w:t xml:space="preserve">otsustele ja toimingutele, mis mõjutavad: </w:t>
      </w:r>
    </w:p>
    <w:p w14:paraId="6399D2FA" w14:textId="77777777" w:rsidR="00667CD3" w:rsidRPr="00CA392F" w:rsidRDefault="00BE66D4" w:rsidP="00667CD3">
      <w:pPr>
        <w:ind w:firstLine="576"/>
        <w:jc w:val="both"/>
        <w:rPr>
          <w:rFonts w:ascii="Calibri" w:hAnsi="Calibri" w:cs="Calibri"/>
          <w:bCs/>
          <w:sz w:val="22"/>
          <w:szCs w:val="22"/>
        </w:rPr>
      </w:pPr>
      <w:r w:rsidRPr="00CA392F">
        <w:rPr>
          <w:rFonts w:ascii="Calibri" w:hAnsi="Calibri" w:cs="Calibri"/>
          <w:bCs/>
          <w:sz w:val="22"/>
          <w:szCs w:val="22"/>
        </w:rPr>
        <w:t>4.3.1</w:t>
      </w:r>
      <w:r w:rsidR="004847E3" w:rsidRPr="00CA392F">
        <w:rPr>
          <w:rFonts w:ascii="Calibri" w:hAnsi="Calibri" w:cs="Calibri"/>
          <w:bCs/>
          <w:sz w:val="22"/>
          <w:szCs w:val="22"/>
        </w:rPr>
        <w:tab/>
      </w:r>
      <w:r w:rsidR="00F36785" w:rsidRPr="00CA392F">
        <w:rPr>
          <w:rFonts w:ascii="Calibri" w:hAnsi="Calibri" w:cs="Calibri"/>
          <w:bCs/>
          <w:sz w:val="22"/>
          <w:szCs w:val="22"/>
        </w:rPr>
        <w:t xml:space="preserve">ehitustööde </w:t>
      </w:r>
      <w:r w:rsidR="00667CD3" w:rsidRPr="00CA392F">
        <w:rPr>
          <w:rFonts w:ascii="Calibri" w:hAnsi="Calibri" w:cs="Calibri"/>
          <w:bCs/>
          <w:sz w:val="22"/>
          <w:szCs w:val="22"/>
        </w:rPr>
        <w:t xml:space="preserve">valmimist, selle </w:t>
      </w:r>
      <w:r w:rsidR="004847E3" w:rsidRPr="00CA392F">
        <w:rPr>
          <w:rFonts w:ascii="Calibri" w:hAnsi="Calibri" w:cs="Calibri"/>
          <w:bCs/>
          <w:sz w:val="22"/>
          <w:szCs w:val="22"/>
        </w:rPr>
        <w:t>kulgu ja/või maksumuse suurenemist;</w:t>
      </w:r>
    </w:p>
    <w:p w14:paraId="281E2AA0" w14:textId="6C7E006D" w:rsidR="004847E3" w:rsidRPr="00CA392F" w:rsidRDefault="00667CD3" w:rsidP="00667CD3">
      <w:pPr>
        <w:ind w:firstLine="576"/>
        <w:jc w:val="both"/>
        <w:rPr>
          <w:rFonts w:ascii="Calibri" w:hAnsi="Calibri" w:cs="Calibri"/>
          <w:bCs/>
          <w:sz w:val="22"/>
          <w:szCs w:val="22"/>
        </w:rPr>
      </w:pPr>
      <w:r w:rsidRPr="00CA392F">
        <w:rPr>
          <w:rFonts w:ascii="Calibri" w:hAnsi="Calibri" w:cs="Calibri"/>
          <w:bCs/>
          <w:sz w:val="22"/>
          <w:szCs w:val="22"/>
        </w:rPr>
        <w:t>4.3.2</w:t>
      </w:r>
      <w:r w:rsidR="004847E3" w:rsidRPr="00CA392F">
        <w:rPr>
          <w:rFonts w:ascii="Calibri" w:hAnsi="Calibri" w:cs="Calibri"/>
          <w:bCs/>
          <w:sz w:val="22"/>
          <w:szCs w:val="22"/>
        </w:rPr>
        <w:tab/>
      </w:r>
      <w:r w:rsidRPr="00CA392F">
        <w:rPr>
          <w:rFonts w:ascii="Calibri" w:hAnsi="Calibri" w:cs="Calibri"/>
          <w:bCs/>
          <w:sz w:val="22"/>
          <w:szCs w:val="22"/>
        </w:rPr>
        <w:t xml:space="preserve">Tellija </w:t>
      </w:r>
      <w:r w:rsidR="004847E3" w:rsidRPr="00CA392F">
        <w:rPr>
          <w:rFonts w:ascii="Calibri" w:hAnsi="Calibri" w:cs="Calibri"/>
          <w:bCs/>
          <w:sz w:val="22"/>
          <w:szCs w:val="22"/>
        </w:rPr>
        <w:t>õiguste kitsendamist ja/või kohustuste mahu suurenemist;</w:t>
      </w:r>
    </w:p>
    <w:p w14:paraId="1CE73C69" w14:textId="366B072F" w:rsidR="004D38D7" w:rsidRPr="00CA392F" w:rsidRDefault="00667CD3" w:rsidP="00EE584A">
      <w:pPr>
        <w:ind w:left="1440" w:hanging="864"/>
        <w:jc w:val="both"/>
        <w:rPr>
          <w:rFonts w:ascii="Calibri" w:hAnsi="Calibri" w:cs="Calibri"/>
          <w:bCs/>
          <w:sz w:val="22"/>
          <w:szCs w:val="22"/>
        </w:rPr>
      </w:pPr>
      <w:r w:rsidRPr="00CA392F">
        <w:rPr>
          <w:rFonts w:ascii="Calibri" w:hAnsi="Calibri" w:cs="Calibri"/>
          <w:bCs/>
          <w:sz w:val="22"/>
          <w:szCs w:val="22"/>
        </w:rPr>
        <w:t>4.3.3</w:t>
      </w:r>
      <w:r w:rsidR="004847E3" w:rsidRPr="00CA392F">
        <w:rPr>
          <w:rFonts w:ascii="Calibri" w:hAnsi="Calibri" w:cs="Calibri"/>
          <w:bCs/>
          <w:sz w:val="22"/>
          <w:szCs w:val="22"/>
        </w:rPr>
        <w:tab/>
        <w:t xml:space="preserve">samuti muudele </w:t>
      </w:r>
      <w:r w:rsidR="00EE584A" w:rsidRPr="00CA392F">
        <w:rPr>
          <w:rFonts w:ascii="Calibri" w:hAnsi="Calibri" w:cs="Calibri"/>
          <w:bCs/>
          <w:sz w:val="22"/>
          <w:szCs w:val="22"/>
        </w:rPr>
        <w:t xml:space="preserve">Omanikujärelevalve </w:t>
      </w:r>
      <w:r w:rsidR="004847E3" w:rsidRPr="00CA392F">
        <w:rPr>
          <w:rFonts w:ascii="Calibri" w:hAnsi="Calibri" w:cs="Calibri"/>
          <w:bCs/>
          <w:sz w:val="22"/>
          <w:szCs w:val="22"/>
        </w:rPr>
        <w:t xml:space="preserve">otsustele ja toimingutele, mis võivad </w:t>
      </w:r>
      <w:r w:rsidR="00EE584A" w:rsidRPr="00CA392F">
        <w:rPr>
          <w:rFonts w:ascii="Calibri" w:hAnsi="Calibri" w:cs="Calibri"/>
          <w:bCs/>
          <w:sz w:val="22"/>
          <w:szCs w:val="22"/>
        </w:rPr>
        <w:t xml:space="preserve">Tellijale </w:t>
      </w:r>
      <w:r w:rsidR="004847E3" w:rsidRPr="00CA392F">
        <w:rPr>
          <w:rFonts w:ascii="Calibri" w:hAnsi="Calibri" w:cs="Calibri"/>
          <w:bCs/>
          <w:sz w:val="22"/>
          <w:szCs w:val="22"/>
        </w:rPr>
        <w:t>kaasa tuua täiendavaid rahalisi kohustusi.</w:t>
      </w:r>
    </w:p>
    <w:p w14:paraId="7BEFE5FB" w14:textId="77777777" w:rsidR="00C9160E" w:rsidRPr="00CA392F" w:rsidRDefault="00C9160E">
      <w:pPr>
        <w:jc w:val="both"/>
        <w:rPr>
          <w:rFonts w:ascii="Calibri" w:hAnsi="Calibri" w:cs="Calibri"/>
          <w:b/>
          <w:sz w:val="22"/>
          <w:szCs w:val="22"/>
        </w:rPr>
      </w:pPr>
    </w:p>
    <w:p w14:paraId="6E053879" w14:textId="77777777" w:rsidR="004D38D7" w:rsidRPr="00CA392F" w:rsidRDefault="004D38D7">
      <w:pPr>
        <w:numPr>
          <w:ilvl w:val="0"/>
          <w:numId w:val="7"/>
        </w:numPr>
        <w:jc w:val="both"/>
        <w:rPr>
          <w:rFonts w:ascii="Calibri" w:hAnsi="Calibri" w:cs="Calibri"/>
          <w:b/>
          <w:sz w:val="22"/>
          <w:szCs w:val="22"/>
        </w:rPr>
      </w:pPr>
      <w:r w:rsidRPr="00CA392F">
        <w:rPr>
          <w:rFonts w:ascii="Calibri" w:hAnsi="Calibri" w:cs="Calibri"/>
          <w:b/>
          <w:sz w:val="22"/>
          <w:szCs w:val="22"/>
        </w:rPr>
        <w:t>TELLIJA KOHUSTUSED</w:t>
      </w:r>
    </w:p>
    <w:p w14:paraId="595459DD" w14:textId="77777777" w:rsidR="004D38D7" w:rsidRPr="00CA392F" w:rsidRDefault="004D38D7">
      <w:pPr>
        <w:jc w:val="both"/>
        <w:rPr>
          <w:rFonts w:ascii="Calibri" w:hAnsi="Calibri" w:cs="Calibri"/>
          <w:sz w:val="22"/>
          <w:szCs w:val="22"/>
        </w:rPr>
      </w:pPr>
    </w:p>
    <w:p w14:paraId="1408604F"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Tellija kohustub lahendama projekteerimise ja ehitamise käigus üleskerkivad ning temast sõltuvad probleemid viie (5) tööpäeva jooksul;</w:t>
      </w:r>
    </w:p>
    <w:p w14:paraId="20637531" w14:textId="4276D24D"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 xml:space="preserve">Tellija kohustub tasuma </w:t>
      </w:r>
      <w:r w:rsidR="00EA3BCE" w:rsidRPr="00CA392F">
        <w:rPr>
          <w:rFonts w:ascii="Calibri" w:hAnsi="Calibri" w:cs="Calibri"/>
          <w:sz w:val="22"/>
          <w:szCs w:val="22"/>
        </w:rPr>
        <w:t xml:space="preserve">Omanikujärelevalvele </w:t>
      </w:r>
      <w:r w:rsidRPr="00CA392F">
        <w:rPr>
          <w:rFonts w:ascii="Calibri" w:hAnsi="Calibri" w:cs="Calibri"/>
          <w:sz w:val="22"/>
          <w:szCs w:val="22"/>
        </w:rPr>
        <w:t>osutatud teenuste eest vastavalt Lepingu p. 8.</w:t>
      </w:r>
    </w:p>
    <w:p w14:paraId="1447F123" w14:textId="77777777" w:rsidR="004D38D7" w:rsidRPr="00CA392F" w:rsidRDefault="004D38D7">
      <w:pPr>
        <w:jc w:val="both"/>
        <w:rPr>
          <w:rFonts w:ascii="Calibri" w:hAnsi="Calibri" w:cs="Calibri"/>
          <w:sz w:val="22"/>
          <w:szCs w:val="22"/>
        </w:rPr>
      </w:pPr>
    </w:p>
    <w:p w14:paraId="26FA844A" w14:textId="77777777" w:rsidR="004D38D7" w:rsidRPr="00CA392F" w:rsidRDefault="004D38D7">
      <w:pPr>
        <w:numPr>
          <w:ilvl w:val="0"/>
          <w:numId w:val="7"/>
        </w:numPr>
        <w:jc w:val="both"/>
        <w:rPr>
          <w:rFonts w:ascii="Calibri" w:hAnsi="Calibri" w:cs="Calibri"/>
          <w:b/>
          <w:sz w:val="22"/>
          <w:szCs w:val="22"/>
        </w:rPr>
      </w:pPr>
      <w:r w:rsidRPr="00CA392F">
        <w:rPr>
          <w:rFonts w:ascii="Calibri" w:hAnsi="Calibri" w:cs="Calibri"/>
          <w:b/>
          <w:sz w:val="22"/>
          <w:szCs w:val="22"/>
        </w:rPr>
        <w:t>OMANIKUJÄRELEVALVE ÕIGUSED</w:t>
      </w:r>
    </w:p>
    <w:p w14:paraId="73B1C3AD" w14:textId="77777777" w:rsidR="004D38D7" w:rsidRPr="00CA392F" w:rsidRDefault="004D38D7">
      <w:pPr>
        <w:jc w:val="both"/>
        <w:rPr>
          <w:rFonts w:ascii="Calibri" w:hAnsi="Calibri" w:cs="Calibri"/>
          <w:b/>
          <w:sz w:val="22"/>
          <w:szCs w:val="22"/>
        </w:rPr>
      </w:pPr>
    </w:p>
    <w:p w14:paraId="05ACB7EA"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Omanikujärelevalvel on õigus nõuda Tellijalt finantseerimise tagamist vastavalt Lepingu p. 8.</w:t>
      </w:r>
    </w:p>
    <w:p w14:paraId="4E184D6B"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Omanikujärelevalvel on õigus teha kahepoolsete kirjalike kokkulepete alusel muudatusi ja parandusi Lepingu tingimustes;</w:t>
      </w:r>
    </w:p>
    <w:p w14:paraId="155EF1AB"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Omanikujärelevalvel on õigus nõuda Lepingu ennetähtaegset lõpetamist vastavalt Lepingu p. 10.</w:t>
      </w:r>
    </w:p>
    <w:p w14:paraId="7669E0E5" w14:textId="77777777" w:rsidR="0055148B" w:rsidRPr="00CA392F" w:rsidRDefault="0055148B">
      <w:pPr>
        <w:numPr>
          <w:ilvl w:val="1"/>
          <w:numId w:val="7"/>
        </w:numPr>
        <w:jc w:val="both"/>
        <w:rPr>
          <w:rFonts w:ascii="Calibri" w:hAnsi="Calibri" w:cs="Calibri"/>
          <w:sz w:val="22"/>
          <w:szCs w:val="22"/>
        </w:rPr>
      </w:pPr>
      <w:r w:rsidRPr="00CA392F">
        <w:rPr>
          <w:rFonts w:ascii="Calibri" w:hAnsi="Calibri" w:cs="Calibri"/>
          <w:sz w:val="22"/>
          <w:szCs w:val="22"/>
        </w:rPr>
        <w:t>Omanikujärelevalvel on õigus teenuse osutamine peatada, kui Tellija poolt aktsepteeritud arve maksetähtaega on ületatud rohkem kui 14 päeva.</w:t>
      </w:r>
    </w:p>
    <w:p w14:paraId="56E59EBC" w14:textId="77777777" w:rsidR="0056610A" w:rsidRPr="00CA392F" w:rsidRDefault="0056610A">
      <w:pPr>
        <w:numPr>
          <w:ilvl w:val="1"/>
          <w:numId w:val="7"/>
        </w:numPr>
        <w:jc w:val="both"/>
        <w:rPr>
          <w:rFonts w:ascii="Calibri" w:hAnsi="Calibri" w:cs="Calibri"/>
          <w:sz w:val="22"/>
          <w:szCs w:val="22"/>
        </w:rPr>
      </w:pPr>
      <w:r w:rsidRPr="00CA392F">
        <w:rPr>
          <w:rFonts w:ascii="Calibri" w:hAnsi="Calibri" w:cs="Calibri"/>
          <w:sz w:val="22"/>
          <w:szCs w:val="22"/>
        </w:rPr>
        <w:t>Omanikujärelevalvel on õigus objektil peatada</w:t>
      </w:r>
      <w:r w:rsidR="00A92567" w:rsidRPr="00CA392F">
        <w:rPr>
          <w:rFonts w:ascii="Calibri" w:hAnsi="Calibri" w:cs="Calibri"/>
          <w:sz w:val="22"/>
          <w:szCs w:val="22"/>
        </w:rPr>
        <w:t xml:space="preserve"> </w:t>
      </w:r>
      <w:r w:rsidR="0055148B" w:rsidRPr="00CA392F">
        <w:rPr>
          <w:rFonts w:ascii="Calibri" w:hAnsi="Calibri" w:cs="Calibri"/>
          <w:sz w:val="22"/>
          <w:szCs w:val="22"/>
        </w:rPr>
        <w:t>ehitus</w:t>
      </w:r>
      <w:r w:rsidR="00A92567" w:rsidRPr="00CA392F">
        <w:rPr>
          <w:rFonts w:ascii="Calibri" w:hAnsi="Calibri" w:cs="Calibri"/>
          <w:sz w:val="22"/>
          <w:szCs w:val="22"/>
        </w:rPr>
        <w:t>tööd, kui ta näeb olulisi rikkumisi (tööohutuses, tööde mittevastavuses), mis võib tuua hiljem kaasa olulise kahju. Selleks ei ole vaja eraldi nõusolekut tellijalt. Peale rikkumise avastamist esitab omanikujärelevalve kirjalikult informatiivse memo ja kutsub kokku esindajad erakorraliseks töökoosolekuks tekkinud probleemi lahendamiseks.</w:t>
      </w:r>
      <w:r w:rsidRPr="00CA392F">
        <w:rPr>
          <w:rFonts w:ascii="Calibri" w:hAnsi="Calibri" w:cs="Calibri"/>
          <w:sz w:val="22"/>
          <w:szCs w:val="22"/>
        </w:rPr>
        <w:t xml:space="preserve"> </w:t>
      </w:r>
    </w:p>
    <w:p w14:paraId="35082724" w14:textId="77777777" w:rsidR="004D38D7" w:rsidRPr="00CA392F" w:rsidRDefault="004D38D7">
      <w:pPr>
        <w:jc w:val="both"/>
        <w:rPr>
          <w:rFonts w:ascii="Calibri" w:hAnsi="Calibri" w:cs="Calibri"/>
          <w:sz w:val="22"/>
          <w:szCs w:val="22"/>
        </w:rPr>
      </w:pPr>
    </w:p>
    <w:p w14:paraId="14D26BDE" w14:textId="77777777" w:rsidR="004D38D7" w:rsidRPr="00CA392F" w:rsidRDefault="004D38D7">
      <w:pPr>
        <w:numPr>
          <w:ilvl w:val="0"/>
          <w:numId w:val="7"/>
        </w:numPr>
        <w:jc w:val="both"/>
        <w:rPr>
          <w:rFonts w:ascii="Calibri" w:hAnsi="Calibri" w:cs="Calibri"/>
          <w:b/>
          <w:sz w:val="22"/>
          <w:szCs w:val="22"/>
        </w:rPr>
      </w:pPr>
      <w:r w:rsidRPr="00CA392F">
        <w:rPr>
          <w:rFonts w:ascii="Calibri" w:hAnsi="Calibri" w:cs="Calibri"/>
          <w:b/>
          <w:sz w:val="22"/>
          <w:szCs w:val="22"/>
        </w:rPr>
        <w:t>TELLIJA ÕIGUSED</w:t>
      </w:r>
    </w:p>
    <w:p w14:paraId="6780EAAE" w14:textId="77777777" w:rsidR="004D38D7" w:rsidRPr="00CA392F" w:rsidRDefault="004D38D7">
      <w:pPr>
        <w:jc w:val="both"/>
        <w:rPr>
          <w:rFonts w:ascii="Calibri" w:hAnsi="Calibri" w:cs="Calibri"/>
          <w:b/>
          <w:sz w:val="22"/>
          <w:szCs w:val="22"/>
        </w:rPr>
      </w:pPr>
    </w:p>
    <w:p w14:paraId="57B7F68B"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Tellijal on õigus Lepingu kehtivuse ajal Omanikujärelevalve tegevust häirimata kontrollida töö kvaliteeti;</w:t>
      </w:r>
    </w:p>
    <w:p w14:paraId="477A0A76"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Tellijal on õigus teha kahepoolsete kirjalike kokkulepete alusel muudatusi ja parandusi Lepingu tingimustes;</w:t>
      </w:r>
    </w:p>
    <w:p w14:paraId="2FF03426" w14:textId="77777777" w:rsidR="004D38D7" w:rsidRPr="00CA392F" w:rsidRDefault="004D38D7">
      <w:pPr>
        <w:numPr>
          <w:ilvl w:val="1"/>
          <w:numId w:val="7"/>
        </w:numPr>
        <w:jc w:val="both"/>
        <w:rPr>
          <w:rFonts w:ascii="Calibri" w:hAnsi="Calibri" w:cs="Calibri"/>
          <w:sz w:val="22"/>
          <w:szCs w:val="22"/>
        </w:rPr>
      </w:pPr>
      <w:r w:rsidRPr="00CA392F">
        <w:rPr>
          <w:rFonts w:ascii="Calibri" w:hAnsi="Calibri" w:cs="Calibri"/>
          <w:sz w:val="22"/>
          <w:szCs w:val="22"/>
        </w:rPr>
        <w:t>Tellijal on õigus nõuda Lepingu ennetähtaegset lõpetamist vastavalt Lepingu p. 10.</w:t>
      </w:r>
    </w:p>
    <w:p w14:paraId="35F9F2AF" w14:textId="77777777" w:rsidR="00376E66" w:rsidRPr="00CA392F" w:rsidRDefault="00376E66">
      <w:pPr>
        <w:ind w:left="216"/>
        <w:jc w:val="both"/>
        <w:rPr>
          <w:rFonts w:ascii="Calibri" w:hAnsi="Calibri" w:cs="Calibri"/>
          <w:sz w:val="22"/>
          <w:szCs w:val="22"/>
        </w:rPr>
      </w:pPr>
    </w:p>
    <w:p w14:paraId="50E0001C" w14:textId="77777777" w:rsidR="004D38D7" w:rsidRPr="00CA392F" w:rsidRDefault="004D38D7">
      <w:pPr>
        <w:numPr>
          <w:ilvl w:val="0"/>
          <w:numId w:val="7"/>
        </w:numPr>
        <w:jc w:val="both"/>
        <w:rPr>
          <w:rFonts w:ascii="Calibri" w:hAnsi="Calibri" w:cs="Calibri"/>
          <w:b/>
          <w:sz w:val="22"/>
          <w:szCs w:val="22"/>
        </w:rPr>
      </w:pPr>
      <w:r w:rsidRPr="00CA392F">
        <w:rPr>
          <w:rFonts w:ascii="Calibri" w:hAnsi="Calibri" w:cs="Calibri"/>
          <w:b/>
          <w:sz w:val="22"/>
          <w:szCs w:val="22"/>
        </w:rPr>
        <w:t>LEPINGU HIND JA ARVELDUSED</w:t>
      </w:r>
    </w:p>
    <w:p w14:paraId="3C711886" w14:textId="77777777" w:rsidR="004D38D7" w:rsidRPr="00CA392F" w:rsidRDefault="004D38D7">
      <w:pPr>
        <w:jc w:val="both"/>
        <w:rPr>
          <w:rFonts w:ascii="Calibri" w:hAnsi="Calibri" w:cs="Calibri"/>
          <w:b/>
          <w:sz w:val="22"/>
          <w:szCs w:val="22"/>
        </w:rPr>
      </w:pPr>
    </w:p>
    <w:p w14:paraId="59C6AB2A" w14:textId="77777777" w:rsidR="004D38D7" w:rsidRPr="00CA392F" w:rsidRDefault="004D38D7">
      <w:pPr>
        <w:jc w:val="both"/>
        <w:rPr>
          <w:rFonts w:ascii="Calibri" w:hAnsi="Calibri" w:cs="Calibri"/>
          <w:sz w:val="22"/>
          <w:szCs w:val="22"/>
        </w:rPr>
      </w:pPr>
      <w:r w:rsidRPr="00CA392F">
        <w:rPr>
          <w:rFonts w:ascii="Calibri" w:hAnsi="Calibri" w:cs="Calibri"/>
          <w:sz w:val="22"/>
          <w:szCs w:val="22"/>
        </w:rPr>
        <w:t xml:space="preserve">Leping p. 4. toodud teenuse hinnad on järgmised: </w:t>
      </w:r>
    </w:p>
    <w:p w14:paraId="35A145F9" w14:textId="595593DA" w:rsidR="004D38D7" w:rsidRPr="00CA392F" w:rsidRDefault="00071BB5" w:rsidP="00071BB5">
      <w:pPr>
        <w:ind w:left="709" w:hanging="425"/>
        <w:jc w:val="both"/>
        <w:rPr>
          <w:rFonts w:ascii="Calibri" w:hAnsi="Calibri" w:cs="Calibri"/>
          <w:sz w:val="22"/>
          <w:szCs w:val="22"/>
        </w:rPr>
      </w:pPr>
      <w:r w:rsidRPr="00CA392F">
        <w:rPr>
          <w:rFonts w:ascii="Calibri" w:hAnsi="Calibri" w:cs="Calibri"/>
          <w:sz w:val="22"/>
          <w:szCs w:val="22"/>
        </w:rPr>
        <w:t>8.1.</w:t>
      </w:r>
      <w:r w:rsidRPr="00CA392F">
        <w:rPr>
          <w:rFonts w:ascii="Calibri" w:hAnsi="Calibri" w:cs="Calibri"/>
          <w:sz w:val="22"/>
          <w:szCs w:val="22"/>
        </w:rPr>
        <w:tab/>
        <w:t>Punktis</w:t>
      </w:r>
      <w:r w:rsidR="0034406E" w:rsidRPr="00CA392F">
        <w:rPr>
          <w:rFonts w:ascii="Calibri" w:hAnsi="Calibri" w:cs="Calibri"/>
          <w:sz w:val="22"/>
          <w:szCs w:val="22"/>
        </w:rPr>
        <w:t xml:space="preserve"> 4.1</w:t>
      </w:r>
      <w:r w:rsidR="004D38D7" w:rsidRPr="00CA392F">
        <w:rPr>
          <w:rFonts w:ascii="Calibri" w:hAnsi="Calibri" w:cs="Calibri"/>
          <w:sz w:val="22"/>
          <w:szCs w:val="22"/>
        </w:rPr>
        <w:t>. n</w:t>
      </w:r>
      <w:r w:rsidR="0034406E" w:rsidRPr="00CA392F">
        <w:rPr>
          <w:rFonts w:ascii="Calibri" w:hAnsi="Calibri" w:cs="Calibri"/>
          <w:sz w:val="22"/>
          <w:szCs w:val="22"/>
        </w:rPr>
        <w:t>imetatud teenuste osutami</w:t>
      </w:r>
      <w:r w:rsidR="00685098" w:rsidRPr="00CA392F">
        <w:rPr>
          <w:rFonts w:ascii="Calibri" w:hAnsi="Calibri" w:cs="Calibri"/>
          <w:sz w:val="22"/>
          <w:szCs w:val="22"/>
        </w:rPr>
        <w:t xml:space="preserve">se eest </w:t>
      </w:r>
      <w:r w:rsidR="00D97170" w:rsidRPr="00CA392F">
        <w:rPr>
          <w:rFonts w:ascii="Calibri" w:hAnsi="Calibri" w:cs="Calibri"/>
          <w:sz w:val="22"/>
          <w:szCs w:val="22"/>
        </w:rPr>
        <w:t xml:space="preserve">kalendrikuus </w:t>
      </w:r>
      <w:r w:rsidR="00A91535" w:rsidRPr="00CA392F">
        <w:rPr>
          <w:rFonts w:ascii="Calibri" w:hAnsi="Calibri" w:cs="Calibri"/>
          <w:sz w:val="22"/>
          <w:szCs w:val="22"/>
          <w:highlight w:val="yellow"/>
        </w:rPr>
        <w:t>.............</w:t>
      </w:r>
      <w:r w:rsidRPr="00CA392F">
        <w:rPr>
          <w:rFonts w:ascii="Calibri" w:hAnsi="Calibri" w:cs="Calibri"/>
          <w:sz w:val="22"/>
          <w:szCs w:val="22"/>
        </w:rPr>
        <w:t xml:space="preserve"> eurot</w:t>
      </w:r>
      <w:r w:rsidR="006D306B" w:rsidRPr="00CA392F">
        <w:rPr>
          <w:rFonts w:ascii="Calibri" w:hAnsi="Calibri" w:cs="Calibri"/>
          <w:sz w:val="22"/>
          <w:szCs w:val="22"/>
        </w:rPr>
        <w:t xml:space="preserve"> kuni </w:t>
      </w:r>
      <w:r w:rsidR="00950FA7" w:rsidRPr="00CA392F">
        <w:rPr>
          <w:rFonts w:ascii="Calibri" w:hAnsi="Calibri" w:cs="Calibri"/>
          <w:sz w:val="22"/>
          <w:szCs w:val="22"/>
        </w:rPr>
        <w:t xml:space="preserve">ehitisele kasutusloa väljastamiseni (eelduslikult </w:t>
      </w:r>
      <w:proofErr w:type="spellStart"/>
      <w:r w:rsidR="005F6069" w:rsidRPr="00CA392F">
        <w:rPr>
          <w:rFonts w:ascii="Calibri" w:hAnsi="Calibri" w:cs="Calibri"/>
          <w:sz w:val="22"/>
          <w:szCs w:val="22"/>
          <w:highlight w:val="yellow"/>
        </w:rPr>
        <w:t>XX.XX.20XX</w:t>
      </w:r>
      <w:proofErr w:type="spellEnd"/>
      <w:r w:rsidR="005F6069" w:rsidRPr="00CA392F">
        <w:rPr>
          <w:rFonts w:ascii="Calibri" w:hAnsi="Calibri" w:cs="Calibri"/>
          <w:sz w:val="22"/>
          <w:szCs w:val="22"/>
        </w:rPr>
        <w:t>)</w:t>
      </w:r>
      <w:r w:rsidR="001253D1" w:rsidRPr="00CA392F">
        <w:rPr>
          <w:rFonts w:ascii="Calibri" w:hAnsi="Calibri" w:cs="Calibri"/>
          <w:sz w:val="22"/>
          <w:szCs w:val="22"/>
        </w:rPr>
        <w:t xml:space="preserve"> ja objekti täieliku valmimiseni (puuduste ja vaegtööde kõrvaldamiseni)</w:t>
      </w:r>
      <w:r w:rsidR="005F6069" w:rsidRPr="00CA392F">
        <w:rPr>
          <w:rFonts w:ascii="Calibri" w:hAnsi="Calibri" w:cs="Calibri"/>
          <w:sz w:val="22"/>
          <w:szCs w:val="22"/>
        </w:rPr>
        <w:t>.</w:t>
      </w:r>
      <w:r w:rsidR="00077075" w:rsidRPr="00CA392F">
        <w:rPr>
          <w:rFonts w:ascii="Calibri" w:hAnsi="Calibri" w:cs="Calibri"/>
          <w:sz w:val="22"/>
          <w:szCs w:val="22"/>
        </w:rPr>
        <w:t xml:space="preserve"> </w:t>
      </w:r>
      <w:r w:rsidR="0089286B" w:rsidRPr="00CA392F">
        <w:rPr>
          <w:rFonts w:ascii="Calibri" w:hAnsi="Calibri" w:cs="Calibri"/>
          <w:sz w:val="22"/>
          <w:szCs w:val="22"/>
        </w:rPr>
        <w:t>Punktis</w:t>
      </w:r>
      <w:r w:rsidR="0029230E" w:rsidRPr="00CA392F">
        <w:rPr>
          <w:rFonts w:ascii="Calibri" w:hAnsi="Calibri" w:cs="Calibri"/>
          <w:sz w:val="22"/>
          <w:szCs w:val="22"/>
        </w:rPr>
        <w:t xml:space="preserve"> 4.1.10 nimetatud teenuste osutami</w:t>
      </w:r>
      <w:r w:rsidR="0089286B" w:rsidRPr="00CA392F">
        <w:rPr>
          <w:rFonts w:ascii="Calibri" w:hAnsi="Calibri" w:cs="Calibri"/>
          <w:sz w:val="22"/>
          <w:szCs w:val="22"/>
        </w:rPr>
        <w:t xml:space="preserve">se eest garantiiperioodil </w:t>
      </w:r>
      <w:r w:rsidR="00A93902" w:rsidRPr="00CA392F">
        <w:rPr>
          <w:rFonts w:ascii="Calibri" w:hAnsi="Calibri" w:cs="Calibri"/>
          <w:sz w:val="22"/>
          <w:szCs w:val="22"/>
        </w:rPr>
        <w:t xml:space="preserve">tasutakse </w:t>
      </w:r>
      <w:r w:rsidR="0029230E" w:rsidRPr="00CA392F">
        <w:rPr>
          <w:rFonts w:ascii="Calibri" w:hAnsi="Calibri" w:cs="Calibri"/>
          <w:sz w:val="22"/>
          <w:szCs w:val="22"/>
        </w:rPr>
        <w:t xml:space="preserve">tunnitasu alusel </w:t>
      </w:r>
      <w:r w:rsidR="0029230E" w:rsidRPr="00CA392F">
        <w:rPr>
          <w:rFonts w:ascii="Calibri" w:hAnsi="Calibri" w:cs="Calibri"/>
          <w:sz w:val="22"/>
          <w:szCs w:val="22"/>
          <w:highlight w:val="yellow"/>
        </w:rPr>
        <w:t>………</w:t>
      </w:r>
      <w:r w:rsidR="0029230E" w:rsidRPr="00CA392F">
        <w:rPr>
          <w:rFonts w:ascii="Calibri" w:hAnsi="Calibri" w:cs="Calibri"/>
          <w:sz w:val="22"/>
          <w:szCs w:val="22"/>
        </w:rPr>
        <w:t xml:space="preserve"> €/tunnis.</w:t>
      </w:r>
    </w:p>
    <w:p w14:paraId="07062186" w14:textId="7F78D5E8" w:rsidR="00A92567" w:rsidRPr="00CA392F" w:rsidRDefault="00D97170" w:rsidP="004D38D7">
      <w:pPr>
        <w:ind w:left="696"/>
        <w:jc w:val="both"/>
        <w:rPr>
          <w:rFonts w:ascii="Calibri" w:hAnsi="Calibri" w:cs="Calibri"/>
          <w:sz w:val="22"/>
          <w:szCs w:val="22"/>
        </w:rPr>
      </w:pPr>
      <w:r w:rsidRPr="00CA392F">
        <w:rPr>
          <w:rFonts w:ascii="Calibri" w:hAnsi="Calibri" w:cs="Calibri"/>
          <w:sz w:val="22"/>
          <w:szCs w:val="22"/>
        </w:rPr>
        <w:t xml:space="preserve">Toodud hindadele </w:t>
      </w:r>
      <w:r w:rsidR="00062026" w:rsidRPr="00CA392F">
        <w:rPr>
          <w:rFonts w:ascii="Calibri" w:hAnsi="Calibri" w:cs="Calibri"/>
          <w:sz w:val="22"/>
          <w:szCs w:val="22"/>
        </w:rPr>
        <w:t>lisandub käibemaks</w:t>
      </w:r>
      <w:r w:rsidR="00E24CCB" w:rsidRPr="00CA392F">
        <w:rPr>
          <w:rFonts w:ascii="Calibri" w:hAnsi="Calibri" w:cs="Calibri"/>
          <w:sz w:val="22"/>
          <w:szCs w:val="22"/>
        </w:rPr>
        <w:t xml:space="preserve"> õigusaktidega ettenähtud korras</w:t>
      </w:r>
      <w:r w:rsidR="004D38D7" w:rsidRPr="00CA392F">
        <w:rPr>
          <w:rFonts w:ascii="Calibri" w:hAnsi="Calibri" w:cs="Calibri"/>
          <w:sz w:val="22"/>
          <w:szCs w:val="22"/>
        </w:rPr>
        <w:t>.</w:t>
      </w:r>
    </w:p>
    <w:p w14:paraId="1140D0C6" w14:textId="77777777" w:rsidR="00523F99" w:rsidRPr="00CA392F" w:rsidRDefault="00A92567" w:rsidP="00016828">
      <w:pPr>
        <w:numPr>
          <w:ilvl w:val="1"/>
          <w:numId w:val="7"/>
        </w:numPr>
        <w:jc w:val="both"/>
        <w:rPr>
          <w:rFonts w:ascii="Calibri" w:hAnsi="Calibri" w:cs="Calibri"/>
          <w:sz w:val="22"/>
          <w:szCs w:val="22"/>
        </w:rPr>
      </w:pPr>
      <w:r w:rsidRPr="00CA392F">
        <w:rPr>
          <w:rFonts w:ascii="Calibri" w:hAnsi="Calibri" w:cs="Calibri"/>
          <w:sz w:val="22"/>
          <w:szCs w:val="22"/>
        </w:rPr>
        <w:t xml:space="preserve">Käesoleva Lepingu eesmärgi raamidest väljuvate lisateenuste eest tasustamine lepitakse osapoolte </w:t>
      </w:r>
      <w:r w:rsidRPr="00CA392F">
        <w:rPr>
          <w:rFonts w:ascii="Calibri" w:hAnsi="Calibri" w:cs="Calibri"/>
          <w:sz w:val="22"/>
          <w:szCs w:val="22"/>
        </w:rPr>
        <w:lastRenderedPageBreak/>
        <w:t xml:space="preserve">vahel </w:t>
      </w:r>
      <w:r w:rsidR="00523F99" w:rsidRPr="00CA392F">
        <w:rPr>
          <w:rFonts w:ascii="Calibri" w:hAnsi="Calibri" w:cs="Calibri"/>
          <w:sz w:val="22"/>
          <w:szCs w:val="22"/>
        </w:rPr>
        <w:t>kokku eraldi Lepingu lisana.</w:t>
      </w:r>
    </w:p>
    <w:p w14:paraId="7E95ED27" w14:textId="04E712DD" w:rsidR="004D38D7" w:rsidRPr="00CA392F" w:rsidRDefault="004D38D7" w:rsidP="00016828">
      <w:pPr>
        <w:numPr>
          <w:ilvl w:val="1"/>
          <w:numId w:val="7"/>
        </w:numPr>
        <w:jc w:val="both"/>
        <w:rPr>
          <w:rFonts w:ascii="Calibri" w:hAnsi="Calibri" w:cs="Calibri"/>
          <w:sz w:val="22"/>
          <w:szCs w:val="22"/>
        </w:rPr>
      </w:pPr>
      <w:r w:rsidRPr="00CA392F">
        <w:rPr>
          <w:rFonts w:ascii="Calibri" w:hAnsi="Calibri" w:cs="Calibri"/>
          <w:sz w:val="22"/>
          <w:szCs w:val="22"/>
        </w:rPr>
        <w:t>Osutatud teenuse eest tasutakse vastavalt Omanikujärelevalve poolt esitatud ja Tellija poolt aktsepteeritud teenuste üleandmise- vastuvõtmise akt-arve  alusel</w:t>
      </w:r>
      <w:r w:rsidR="00324D16" w:rsidRPr="00CA392F">
        <w:rPr>
          <w:rFonts w:ascii="Calibri" w:hAnsi="Calibri" w:cs="Calibri"/>
          <w:sz w:val="22"/>
          <w:szCs w:val="22"/>
        </w:rPr>
        <w:t>.</w:t>
      </w:r>
      <w:r w:rsidR="00071BB5" w:rsidRPr="00CA392F">
        <w:rPr>
          <w:rFonts w:ascii="Calibri" w:hAnsi="Calibri" w:cs="Calibri"/>
          <w:sz w:val="22"/>
          <w:szCs w:val="22"/>
        </w:rPr>
        <w:t xml:space="preserve"> Kalendrikuu kohta saab esitada maksimaalselt 1 akt-arve, mille suurus on proportsionaalne akt-arvel kajastatud teenuse osutamise perioodi pikkusega.</w:t>
      </w:r>
      <w:r w:rsidR="00610CFC" w:rsidRPr="00CA392F">
        <w:rPr>
          <w:rFonts w:ascii="Calibri" w:hAnsi="Calibri" w:cs="Calibri"/>
          <w:sz w:val="22"/>
          <w:szCs w:val="22"/>
        </w:rPr>
        <w:t xml:space="preserve"> Tellija vaatab akt-arve läbi 3 tööpäeva jooksul. Juhul kui Tellija ei ole akt-arvet selle aja jooksul tagasi lükanud, loetakse see Tellija poolt aktsepteerituks.</w:t>
      </w:r>
    </w:p>
    <w:p w14:paraId="58B7FE55" w14:textId="77777777" w:rsidR="004D38D7" w:rsidRPr="00CA392F" w:rsidRDefault="004D38D7" w:rsidP="00016828">
      <w:pPr>
        <w:numPr>
          <w:ilvl w:val="1"/>
          <w:numId w:val="7"/>
        </w:numPr>
        <w:jc w:val="both"/>
        <w:rPr>
          <w:rFonts w:ascii="Calibri" w:hAnsi="Calibri" w:cs="Calibri"/>
          <w:sz w:val="22"/>
          <w:szCs w:val="22"/>
        </w:rPr>
      </w:pPr>
      <w:r w:rsidRPr="00CA392F">
        <w:rPr>
          <w:rFonts w:ascii="Calibri" w:hAnsi="Calibri" w:cs="Calibri"/>
          <w:sz w:val="22"/>
          <w:szCs w:val="22"/>
        </w:rPr>
        <w:t>Aktsepteeritud arve tasutakse Tellija po</w:t>
      </w:r>
      <w:r w:rsidR="0034406E" w:rsidRPr="00CA392F">
        <w:rPr>
          <w:rFonts w:ascii="Calibri" w:hAnsi="Calibri" w:cs="Calibri"/>
          <w:sz w:val="22"/>
          <w:szCs w:val="22"/>
        </w:rPr>
        <w:t>olt 10</w:t>
      </w:r>
      <w:r w:rsidRPr="00CA392F">
        <w:rPr>
          <w:rFonts w:ascii="Calibri" w:hAnsi="Calibri" w:cs="Calibri"/>
          <w:sz w:val="22"/>
          <w:szCs w:val="22"/>
        </w:rPr>
        <w:t xml:space="preserve"> päeva jooksul.</w:t>
      </w:r>
    </w:p>
    <w:p w14:paraId="25A4E4D0" w14:textId="77777777" w:rsidR="004D38D7" w:rsidRPr="00CA392F" w:rsidRDefault="004D38D7" w:rsidP="00016828">
      <w:pPr>
        <w:numPr>
          <w:ilvl w:val="1"/>
          <w:numId w:val="7"/>
        </w:numPr>
        <w:jc w:val="both"/>
        <w:rPr>
          <w:rFonts w:ascii="Calibri" w:hAnsi="Calibri" w:cs="Calibri"/>
          <w:sz w:val="22"/>
          <w:szCs w:val="22"/>
        </w:rPr>
      </w:pPr>
      <w:r w:rsidRPr="00CA392F">
        <w:rPr>
          <w:rFonts w:ascii="Calibri" w:hAnsi="Calibri" w:cs="Calibri"/>
          <w:sz w:val="22"/>
          <w:szCs w:val="22"/>
        </w:rPr>
        <w:t>Tasumisest põhjendamatu keeldumise või tasumisega viivitamise korral on Omanikujärelevalvel õigus nõuda viivist 0,1% tasumisele kuulunud summast iga hilinenud kalendripäeva eest.</w:t>
      </w:r>
    </w:p>
    <w:p w14:paraId="15F68004" w14:textId="07811462" w:rsidR="002D6447" w:rsidRPr="00CA392F" w:rsidRDefault="002D6447" w:rsidP="00016828">
      <w:pPr>
        <w:numPr>
          <w:ilvl w:val="1"/>
          <w:numId w:val="7"/>
        </w:numPr>
        <w:jc w:val="both"/>
        <w:rPr>
          <w:rFonts w:ascii="Calibri" w:hAnsi="Calibri" w:cs="Calibri"/>
          <w:sz w:val="22"/>
          <w:szCs w:val="22"/>
        </w:rPr>
      </w:pPr>
      <w:r w:rsidRPr="00CA392F">
        <w:rPr>
          <w:rFonts w:ascii="Calibri" w:hAnsi="Calibri" w:cs="Calibri"/>
          <w:sz w:val="22"/>
          <w:szCs w:val="22"/>
        </w:rPr>
        <w:t>Lepingu</w:t>
      </w:r>
      <w:r w:rsidR="00682966" w:rsidRPr="00CA392F">
        <w:rPr>
          <w:rFonts w:ascii="Calibri" w:hAnsi="Calibri" w:cs="Calibri"/>
          <w:sz w:val="22"/>
          <w:szCs w:val="22"/>
        </w:rPr>
        <w:t xml:space="preserve"> </w:t>
      </w:r>
      <w:r w:rsidRPr="00CA392F">
        <w:rPr>
          <w:rFonts w:ascii="Calibri" w:hAnsi="Calibri" w:cs="Calibri"/>
          <w:sz w:val="22"/>
          <w:szCs w:val="22"/>
        </w:rPr>
        <w:t>hinda ei muudeta, kui mistahes põhjustel tekib ehitustööde</w:t>
      </w:r>
      <w:r w:rsidR="00FF77C5" w:rsidRPr="00CA392F">
        <w:rPr>
          <w:rFonts w:ascii="Calibri" w:hAnsi="Calibri" w:cs="Calibri"/>
          <w:sz w:val="22"/>
          <w:szCs w:val="22"/>
        </w:rPr>
        <w:t>s</w:t>
      </w:r>
      <w:r w:rsidRPr="00CA392F">
        <w:rPr>
          <w:rFonts w:ascii="Calibri" w:hAnsi="Calibri" w:cs="Calibri"/>
          <w:sz w:val="22"/>
          <w:szCs w:val="22"/>
        </w:rPr>
        <w:t xml:space="preserve"> seisak</w:t>
      </w:r>
      <w:r w:rsidR="00682966" w:rsidRPr="00CA392F">
        <w:rPr>
          <w:rFonts w:ascii="Calibri" w:hAnsi="Calibri" w:cs="Calibri"/>
          <w:sz w:val="22"/>
          <w:szCs w:val="22"/>
        </w:rPr>
        <w:t xml:space="preserve"> pikkusega</w:t>
      </w:r>
      <w:r w:rsidR="00CA392F" w:rsidRPr="00CA392F">
        <w:rPr>
          <w:rFonts w:ascii="Calibri" w:hAnsi="Calibri" w:cs="Calibri"/>
          <w:sz w:val="22"/>
          <w:szCs w:val="22"/>
        </w:rPr>
        <w:t xml:space="preserve"> </w:t>
      </w:r>
      <w:r w:rsidR="00312AAC" w:rsidRPr="00CA392F">
        <w:rPr>
          <w:rFonts w:ascii="Calibri" w:hAnsi="Calibri" w:cs="Calibri"/>
          <w:sz w:val="22"/>
          <w:szCs w:val="22"/>
        </w:rPr>
        <w:t>kuni</w:t>
      </w:r>
      <w:r w:rsidR="00682966" w:rsidRPr="00CA392F">
        <w:rPr>
          <w:rFonts w:ascii="Calibri" w:hAnsi="Calibri" w:cs="Calibri"/>
          <w:sz w:val="22"/>
          <w:szCs w:val="22"/>
        </w:rPr>
        <w:t xml:space="preserve"> 5 (viie) tööpäeva,</w:t>
      </w:r>
      <w:r w:rsidRPr="00CA392F">
        <w:rPr>
          <w:rFonts w:ascii="Calibri" w:hAnsi="Calibri" w:cs="Calibri"/>
          <w:sz w:val="22"/>
          <w:szCs w:val="22"/>
        </w:rPr>
        <w:t xml:space="preserve"> või ehitustöid ei alustata planeeritud tähtajal ning seoses sellega planeeritud </w:t>
      </w:r>
      <w:r w:rsidR="00AC6365" w:rsidRPr="00CA392F">
        <w:rPr>
          <w:rFonts w:ascii="Calibri" w:hAnsi="Calibri" w:cs="Calibri"/>
          <w:sz w:val="22"/>
          <w:szCs w:val="22"/>
        </w:rPr>
        <w:t>t</w:t>
      </w:r>
      <w:r w:rsidRPr="00CA392F">
        <w:rPr>
          <w:rFonts w:ascii="Calibri" w:hAnsi="Calibri" w:cs="Calibri"/>
          <w:sz w:val="22"/>
          <w:szCs w:val="22"/>
        </w:rPr>
        <w:t xml:space="preserve">eenuse osutamise lõpptähtaeg muutub, kuid ei muutu tegelik </w:t>
      </w:r>
      <w:r w:rsidR="00AC6365" w:rsidRPr="00CA392F">
        <w:rPr>
          <w:rFonts w:ascii="Calibri" w:hAnsi="Calibri" w:cs="Calibri"/>
          <w:sz w:val="22"/>
          <w:szCs w:val="22"/>
        </w:rPr>
        <w:t>t</w:t>
      </w:r>
      <w:r w:rsidRPr="00CA392F">
        <w:rPr>
          <w:rFonts w:ascii="Calibri" w:hAnsi="Calibri" w:cs="Calibri"/>
          <w:sz w:val="22"/>
          <w:szCs w:val="22"/>
        </w:rPr>
        <w:t xml:space="preserve">eenuse teostamise kestus. Kuna ettenägematu seisaku puhul ei saa </w:t>
      </w:r>
      <w:r w:rsidR="00AC6365" w:rsidRPr="00CA392F">
        <w:rPr>
          <w:rFonts w:ascii="Calibri" w:hAnsi="Calibri" w:cs="Calibri"/>
          <w:sz w:val="22"/>
          <w:szCs w:val="22"/>
        </w:rPr>
        <w:t xml:space="preserve">Omanikujärelevalve </w:t>
      </w:r>
      <w:r w:rsidRPr="00CA392F">
        <w:rPr>
          <w:rFonts w:ascii="Calibri" w:hAnsi="Calibri" w:cs="Calibri"/>
          <w:sz w:val="22"/>
          <w:szCs w:val="22"/>
        </w:rPr>
        <w:t xml:space="preserve">täita oma </w:t>
      </w:r>
      <w:r w:rsidR="00AC6365" w:rsidRPr="00CA392F">
        <w:rPr>
          <w:rFonts w:ascii="Calibri" w:hAnsi="Calibri" w:cs="Calibri"/>
          <w:sz w:val="22"/>
          <w:szCs w:val="22"/>
        </w:rPr>
        <w:t>l</w:t>
      </w:r>
      <w:r w:rsidRPr="00CA392F">
        <w:rPr>
          <w:rFonts w:ascii="Calibri" w:hAnsi="Calibri" w:cs="Calibri"/>
          <w:sz w:val="22"/>
          <w:szCs w:val="22"/>
        </w:rPr>
        <w:t xml:space="preserve">epingulisi kohustusi, siis seisaku aja eest ei ole </w:t>
      </w:r>
      <w:r w:rsidR="00AC6365" w:rsidRPr="00CA392F">
        <w:rPr>
          <w:rFonts w:ascii="Calibri" w:hAnsi="Calibri" w:cs="Calibri"/>
          <w:sz w:val="22"/>
          <w:szCs w:val="22"/>
        </w:rPr>
        <w:t xml:space="preserve">Tellijal </w:t>
      </w:r>
      <w:r w:rsidRPr="00CA392F">
        <w:rPr>
          <w:rFonts w:ascii="Calibri" w:hAnsi="Calibri" w:cs="Calibri"/>
          <w:sz w:val="22"/>
          <w:szCs w:val="22"/>
        </w:rPr>
        <w:t xml:space="preserve">ka </w:t>
      </w:r>
      <w:r w:rsidR="00682966" w:rsidRPr="00CA392F">
        <w:rPr>
          <w:rFonts w:ascii="Calibri" w:hAnsi="Calibri" w:cs="Calibri"/>
          <w:sz w:val="22"/>
          <w:szCs w:val="22"/>
        </w:rPr>
        <w:t>tasu maksmise</w:t>
      </w:r>
      <w:r w:rsidR="00DF36EB" w:rsidRPr="00CA392F">
        <w:rPr>
          <w:rFonts w:ascii="Calibri" w:hAnsi="Calibri" w:cs="Calibri"/>
          <w:sz w:val="22"/>
          <w:szCs w:val="22"/>
        </w:rPr>
        <w:t xml:space="preserve"> </w:t>
      </w:r>
      <w:r w:rsidRPr="00CA392F">
        <w:rPr>
          <w:rFonts w:ascii="Calibri" w:hAnsi="Calibri" w:cs="Calibri"/>
          <w:sz w:val="22"/>
          <w:szCs w:val="22"/>
        </w:rPr>
        <w:t>kohustust</w:t>
      </w:r>
      <w:r w:rsidR="00DF36EB" w:rsidRPr="00CA392F">
        <w:rPr>
          <w:rFonts w:ascii="Calibri" w:hAnsi="Calibri" w:cs="Calibri"/>
          <w:sz w:val="22"/>
          <w:szCs w:val="22"/>
        </w:rPr>
        <w:t>.</w:t>
      </w:r>
    </w:p>
    <w:p w14:paraId="66365D88" w14:textId="77777777" w:rsidR="0068761D" w:rsidRPr="00CA392F" w:rsidRDefault="0068761D">
      <w:pPr>
        <w:jc w:val="both"/>
        <w:rPr>
          <w:rFonts w:ascii="Calibri" w:hAnsi="Calibri" w:cs="Calibri"/>
          <w:bCs/>
          <w:sz w:val="22"/>
          <w:szCs w:val="22"/>
        </w:rPr>
      </w:pPr>
    </w:p>
    <w:p w14:paraId="4EAF2118" w14:textId="77777777" w:rsidR="004D38D7" w:rsidRPr="00CA392F" w:rsidRDefault="004D38D7" w:rsidP="00016828">
      <w:pPr>
        <w:numPr>
          <w:ilvl w:val="0"/>
          <w:numId w:val="7"/>
        </w:numPr>
        <w:jc w:val="both"/>
        <w:rPr>
          <w:rFonts w:ascii="Calibri" w:hAnsi="Calibri" w:cs="Calibri"/>
          <w:b/>
          <w:sz w:val="22"/>
          <w:szCs w:val="22"/>
        </w:rPr>
      </w:pPr>
      <w:r w:rsidRPr="00CA392F">
        <w:rPr>
          <w:rFonts w:ascii="Calibri" w:hAnsi="Calibri" w:cs="Calibri"/>
          <w:b/>
          <w:sz w:val="22"/>
          <w:szCs w:val="22"/>
        </w:rPr>
        <w:t>LEPINGU PERIOOD</w:t>
      </w:r>
    </w:p>
    <w:p w14:paraId="62AEA66A" w14:textId="77777777" w:rsidR="00016828" w:rsidRPr="00CA392F" w:rsidRDefault="00016828" w:rsidP="00016828">
      <w:pPr>
        <w:jc w:val="both"/>
        <w:rPr>
          <w:rFonts w:ascii="Calibri" w:hAnsi="Calibri" w:cs="Calibri"/>
          <w:bCs/>
          <w:sz w:val="22"/>
          <w:szCs w:val="22"/>
        </w:rPr>
      </w:pPr>
    </w:p>
    <w:p w14:paraId="2F9564C5" w14:textId="0D70BDE4" w:rsidR="00A31FE1" w:rsidRPr="00CA392F" w:rsidRDefault="004D38D7" w:rsidP="00016828">
      <w:pPr>
        <w:numPr>
          <w:ilvl w:val="1"/>
          <w:numId w:val="7"/>
        </w:numPr>
        <w:jc w:val="both"/>
        <w:rPr>
          <w:rFonts w:ascii="Calibri" w:hAnsi="Calibri" w:cs="Calibri"/>
          <w:sz w:val="22"/>
          <w:szCs w:val="22"/>
        </w:rPr>
      </w:pPr>
      <w:r w:rsidRPr="00CA392F">
        <w:rPr>
          <w:rFonts w:ascii="Calibri" w:hAnsi="Calibri" w:cs="Calibri"/>
          <w:sz w:val="22"/>
          <w:szCs w:val="22"/>
        </w:rPr>
        <w:t>Omanikujärelevalve alustab p. 4.1. nimetatud  teenuste osutamisega k</w:t>
      </w:r>
      <w:r w:rsidR="00062026" w:rsidRPr="00CA392F">
        <w:rPr>
          <w:rFonts w:ascii="Calibri" w:hAnsi="Calibri" w:cs="Calibri"/>
          <w:sz w:val="22"/>
          <w:szCs w:val="22"/>
        </w:rPr>
        <w:t>oheselt peale käesoleva Lepingu allkirjastamist</w:t>
      </w:r>
      <w:r w:rsidR="0056610A" w:rsidRPr="00CA392F">
        <w:rPr>
          <w:rFonts w:ascii="Calibri" w:hAnsi="Calibri" w:cs="Calibri"/>
          <w:sz w:val="22"/>
          <w:szCs w:val="22"/>
        </w:rPr>
        <w:t>.</w:t>
      </w:r>
      <w:r w:rsidRPr="00CA392F">
        <w:rPr>
          <w:rFonts w:ascii="Calibri" w:hAnsi="Calibri" w:cs="Calibri"/>
          <w:sz w:val="22"/>
          <w:szCs w:val="22"/>
        </w:rPr>
        <w:t xml:space="preserve"> </w:t>
      </w:r>
    </w:p>
    <w:p w14:paraId="1147A53F" w14:textId="2484FAC2" w:rsidR="0056610A" w:rsidRPr="00CA392F" w:rsidRDefault="0056610A" w:rsidP="00016828">
      <w:pPr>
        <w:numPr>
          <w:ilvl w:val="1"/>
          <w:numId w:val="7"/>
        </w:numPr>
        <w:jc w:val="both"/>
        <w:rPr>
          <w:rFonts w:ascii="Calibri" w:hAnsi="Calibri" w:cs="Calibri"/>
          <w:sz w:val="22"/>
          <w:szCs w:val="22"/>
        </w:rPr>
      </w:pPr>
      <w:r w:rsidRPr="00CA392F">
        <w:rPr>
          <w:rFonts w:ascii="Calibri" w:hAnsi="Calibri" w:cs="Calibri"/>
          <w:sz w:val="22"/>
          <w:szCs w:val="22"/>
        </w:rPr>
        <w:t xml:space="preserve">Leping kehtib kuni </w:t>
      </w:r>
      <w:r w:rsidR="006925CE" w:rsidRPr="00CA392F">
        <w:rPr>
          <w:rFonts w:ascii="Calibri" w:hAnsi="Calibri" w:cs="Calibri"/>
          <w:sz w:val="22"/>
          <w:szCs w:val="22"/>
        </w:rPr>
        <w:t>ehituse töövõtulepingu</w:t>
      </w:r>
      <w:r w:rsidR="00B67360" w:rsidRPr="00CA392F">
        <w:rPr>
          <w:rFonts w:ascii="Calibri" w:hAnsi="Calibri" w:cs="Calibri"/>
          <w:sz w:val="22"/>
          <w:szCs w:val="22"/>
        </w:rPr>
        <w:t xml:space="preserve"> kohase </w:t>
      </w:r>
      <w:r w:rsidR="008517FA" w:rsidRPr="00CA392F">
        <w:rPr>
          <w:rFonts w:ascii="Calibri" w:hAnsi="Calibri" w:cs="Calibri"/>
          <w:sz w:val="22"/>
          <w:szCs w:val="22"/>
        </w:rPr>
        <w:t>garantii</w:t>
      </w:r>
      <w:r w:rsidR="003B4DD1" w:rsidRPr="00CA392F">
        <w:rPr>
          <w:rFonts w:ascii="Calibri" w:hAnsi="Calibri" w:cs="Calibri"/>
          <w:sz w:val="22"/>
          <w:szCs w:val="22"/>
        </w:rPr>
        <w:t>perioodi lõppemiseni</w:t>
      </w:r>
      <w:r w:rsidR="00610CFC" w:rsidRPr="00CA392F">
        <w:rPr>
          <w:rFonts w:ascii="Calibri" w:hAnsi="Calibri" w:cs="Calibri"/>
          <w:sz w:val="22"/>
          <w:szCs w:val="22"/>
        </w:rPr>
        <w:t xml:space="preserve">, eeldatavalt kuni </w:t>
      </w:r>
      <w:proofErr w:type="spellStart"/>
      <w:r w:rsidR="00610CFC" w:rsidRPr="00CA392F">
        <w:rPr>
          <w:rFonts w:ascii="Calibri" w:hAnsi="Calibri" w:cs="Calibri"/>
          <w:sz w:val="22"/>
          <w:szCs w:val="22"/>
          <w:highlight w:val="yellow"/>
        </w:rPr>
        <w:t>XX.XX.20</w:t>
      </w:r>
      <w:r w:rsidR="00016828" w:rsidRPr="00CA392F">
        <w:rPr>
          <w:rFonts w:ascii="Calibri" w:hAnsi="Calibri" w:cs="Calibri"/>
          <w:sz w:val="22"/>
          <w:szCs w:val="22"/>
          <w:highlight w:val="yellow"/>
        </w:rPr>
        <w:t>X</w:t>
      </w:r>
      <w:r w:rsidR="00610CFC" w:rsidRPr="00CA392F">
        <w:rPr>
          <w:rFonts w:ascii="Calibri" w:hAnsi="Calibri" w:cs="Calibri"/>
          <w:sz w:val="22"/>
          <w:szCs w:val="22"/>
          <w:highlight w:val="yellow"/>
        </w:rPr>
        <w:t>X</w:t>
      </w:r>
      <w:proofErr w:type="spellEnd"/>
      <w:r w:rsidRPr="00CA392F">
        <w:rPr>
          <w:rFonts w:ascii="Calibri" w:hAnsi="Calibri" w:cs="Calibri"/>
          <w:sz w:val="22"/>
          <w:szCs w:val="22"/>
        </w:rPr>
        <w:t>.</w:t>
      </w:r>
    </w:p>
    <w:p w14:paraId="001DC650" w14:textId="77777777" w:rsidR="004D38D7" w:rsidRPr="00CA392F" w:rsidRDefault="004D38D7">
      <w:pPr>
        <w:jc w:val="both"/>
        <w:rPr>
          <w:rFonts w:ascii="Calibri" w:hAnsi="Calibri" w:cs="Calibri"/>
          <w:bCs/>
          <w:sz w:val="22"/>
          <w:szCs w:val="22"/>
        </w:rPr>
      </w:pPr>
    </w:p>
    <w:p w14:paraId="114D9DDE" w14:textId="77777777" w:rsidR="004D38D7" w:rsidRPr="00CA392F" w:rsidRDefault="004D38D7" w:rsidP="00016828">
      <w:pPr>
        <w:numPr>
          <w:ilvl w:val="0"/>
          <w:numId w:val="7"/>
        </w:numPr>
        <w:jc w:val="both"/>
        <w:rPr>
          <w:rFonts w:ascii="Calibri" w:hAnsi="Calibri" w:cs="Calibri"/>
          <w:b/>
          <w:sz w:val="22"/>
          <w:szCs w:val="22"/>
        </w:rPr>
      </w:pPr>
      <w:r w:rsidRPr="00CA392F">
        <w:rPr>
          <w:rFonts w:ascii="Calibri" w:hAnsi="Calibri" w:cs="Calibri"/>
          <w:b/>
          <w:sz w:val="22"/>
          <w:szCs w:val="22"/>
        </w:rPr>
        <w:t>LEPINGU ENNETÄHTAEGNE LÕPETAMINE</w:t>
      </w:r>
    </w:p>
    <w:p w14:paraId="69AE06F8" w14:textId="77777777" w:rsidR="004D38D7" w:rsidRPr="00CA392F" w:rsidRDefault="004D38D7">
      <w:pPr>
        <w:jc w:val="both"/>
        <w:rPr>
          <w:rFonts w:ascii="Calibri" w:hAnsi="Calibri" w:cs="Calibri"/>
          <w:bCs/>
          <w:sz w:val="22"/>
          <w:szCs w:val="22"/>
        </w:rPr>
      </w:pPr>
    </w:p>
    <w:p w14:paraId="544E3E93" w14:textId="18DE2695" w:rsidR="004D38D7" w:rsidRPr="00CA392F" w:rsidRDefault="004D38D7" w:rsidP="00016828">
      <w:pPr>
        <w:numPr>
          <w:ilvl w:val="1"/>
          <w:numId w:val="7"/>
        </w:numPr>
        <w:jc w:val="both"/>
        <w:rPr>
          <w:rFonts w:ascii="Calibri" w:hAnsi="Calibri" w:cs="Calibri"/>
          <w:sz w:val="22"/>
          <w:szCs w:val="22"/>
        </w:rPr>
      </w:pPr>
      <w:r w:rsidRPr="00CA392F">
        <w:rPr>
          <w:rFonts w:ascii="Calibri" w:hAnsi="Calibri" w:cs="Calibri"/>
          <w:sz w:val="22"/>
          <w:szCs w:val="22"/>
        </w:rPr>
        <w:t>Osapooltel on õigus nõuda Lepingu ennetähtaegset lõpetamist, kui teine osapool:</w:t>
      </w:r>
    </w:p>
    <w:p w14:paraId="58C381B1" w14:textId="26266FAC" w:rsidR="004D38D7" w:rsidRPr="00CA392F" w:rsidRDefault="004D38D7" w:rsidP="00016828">
      <w:pPr>
        <w:ind w:left="1440" w:hanging="864"/>
        <w:jc w:val="both"/>
        <w:rPr>
          <w:rFonts w:ascii="Calibri" w:hAnsi="Calibri" w:cs="Calibri"/>
          <w:bCs/>
          <w:sz w:val="22"/>
          <w:szCs w:val="22"/>
        </w:rPr>
      </w:pPr>
      <w:r w:rsidRPr="00CA392F">
        <w:rPr>
          <w:rFonts w:ascii="Calibri" w:hAnsi="Calibri" w:cs="Calibri"/>
          <w:bCs/>
          <w:sz w:val="22"/>
          <w:szCs w:val="22"/>
        </w:rPr>
        <w:t>10.1.1.</w:t>
      </w:r>
      <w:r w:rsidR="00C32DF2" w:rsidRPr="00CA392F">
        <w:rPr>
          <w:rFonts w:ascii="Calibri" w:hAnsi="Calibri" w:cs="Calibri"/>
          <w:bCs/>
          <w:sz w:val="22"/>
          <w:szCs w:val="22"/>
        </w:rPr>
        <w:tab/>
      </w:r>
      <w:r w:rsidR="00610CFC" w:rsidRPr="00CA392F">
        <w:rPr>
          <w:rFonts w:ascii="Calibri" w:hAnsi="Calibri" w:cs="Calibri"/>
          <w:bCs/>
          <w:sz w:val="22"/>
          <w:szCs w:val="22"/>
        </w:rPr>
        <w:t>rikub oluliselt</w:t>
      </w:r>
      <w:r w:rsidRPr="00CA392F">
        <w:rPr>
          <w:rFonts w:ascii="Calibri" w:hAnsi="Calibri" w:cs="Calibri"/>
          <w:bCs/>
          <w:sz w:val="22"/>
          <w:szCs w:val="22"/>
        </w:rPr>
        <w:t xml:space="preserve"> Lepingu tingimusi;</w:t>
      </w:r>
    </w:p>
    <w:p w14:paraId="16D365F6" w14:textId="63AC8A6E" w:rsidR="005222FA" w:rsidRPr="00CA392F" w:rsidRDefault="004D38D7" w:rsidP="00016828">
      <w:pPr>
        <w:ind w:left="1440" w:hanging="864"/>
        <w:jc w:val="both"/>
        <w:rPr>
          <w:rFonts w:ascii="Calibri" w:hAnsi="Calibri" w:cs="Calibri"/>
          <w:bCs/>
          <w:sz w:val="22"/>
          <w:szCs w:val="22"/>
        </w:rPr>
      </w:pPr>
      <w:r w:rsidRPr="00CA392F">
        <w:rPr>
          <w:rFonts w:ascii="Calibri" w:hAnsi="Calibri" w:cs="Calibri"/>
          <w:bCs/>
          <w:sz w:val="22"/>
          <w:szCs w:val="22"/>
        </w:rPr>
        <w:t>10.1.</w:t>
      </w:r>
      <w:r w:rsidR="00A0772C" w:rsidRPr="00CA392F">
        <w:rPr>
          <w:rFonts w:ascii="Calibri" w:hAnsi="Calibri" w:cs="Calibri"/>
          <w:bCs/>
          <w:sz w:val="22"/>
          <w:szCs w:val="22"/>
        </w:rPr>
        <w:t>2</w:t>
      </w:r>
      <w:r w:rsidRPr="00CA392F">
        <w:rPr>
          <w:rFonts w:ascii="Calibri" w:hAnsi="Calibri" w:cs="Calibri"/>
          <w:bCs/>
          <w:sz w:val="22"/>
          <w:szCs w:val="22"/>
        </w:rPr>
        <w:t>.</w:t>
      </w:r>
      <w:r w:rsidR="00C32DF2" w:rsidRPr="00CA392F">
        <w:rPr>
          <w:rFonts w:ascii="Calibri" w:hAnsi="Calibri" w:cs="Calibri"/>
          <w:bCs/>
          <w:sz w:val="22"/>
          <w:szCs w:val="22"/>
        </w:rPr>
        <w:tab/>
      </w:r>
      <w:r w:rsidRPr="00CA392F">
        <w:rPr>
          <w:rFonts w:ascii="Calibri" w:hAnsi="Calibri" w:cs="Calibri"/>
          <w:bCs/>
          <w:sz w:val="22"/>
          <w:szCs w:val="22"/>
        </w:rPr>
        <w:t>lõpetab tegevuse juriidilise isikuna ilma õigusjärglaseta</w:t>
      </w:r>
      <w:r w:rsidR="00C32DF2" w:rsidRPr="00CA392F">
        <w:rPr>
          <w:rFonts w:ascii="Calibri" w:hAnsi="Calibri" w:cs="Calibri"/>
          <w:bCs/>
          <w:sz w:val="22"/>
          <w:szCs w:val="22"/>
        </w:rPr>
        <w:t>.</w:t>
      </w:r>
    </w:p>
    <w:p w14:paraId="6E5DB082" w14:textId="77777777" w:rsidR="00C32DF2" w:rsidRPr="00CA392F" w:rsidRDefault="00C32DF2" w:rsidP="00016828">
      <w:pPr>
        <w:ind w:left="1440" w:hanging="864"/>
        <w:jc w:val="both"/>
        <w:rPr>
          <w:rFonts w:ascii="Calibri" w:hAnsi="Calibri" w:cs="Calibri"/>
          <w:bCs/>
          <w:sz w:val="22"/>
          <w:szCs w:val="22"/>
        </w:rPr>
      </w:pPr>
    </w:p>
    <w:p w14:paraId="46FB4763" w14:textId="77777777" w:rsidR="004D38D7" w:rsidRPr="00CA392F" w:rsidRDefault="004D38D7" w:rsidP="00C32DF2">
      <w:pPr>
        <w:numPr>
          <w:ilvl w:val="1"/>
          <w:numId w:val="7"/>
        </w:numPr>
        <w:jc w:val="both"/>
        <w:rPr>
          <w:rFonts w:ascii="Calibri" w:hAnsi="Calibri" w:cs="Calibri"/>
          <w:sz w:val="22"/>
          <w:szCs w:val="22"/>
        </w:rPr>
      </w:pPr>
      <w:r w:rsidRPr="00CA392F">
        <w:rPr>
          <w:rFonts w:ascii="Calibri" w:hAnsi="Calibri" w:cs="Calibri"/>
          <w:sz w:val="22"/>
          <w:szCs w:val="22"/>
        </w:rPr>
        <w:t>Osapoolel, kellel on õigus vastavalt Lepingu sätetele nõuda Lepingu ennetähtaegset lõpetamist, ning kes otsustab oma õigust kasutada, teatab sellest motiveeritult teisele osapoolele</w:t>
      </w:r>
      <w:r w:rsidR="00D7410D" w:rsidRPr="00CA392F">
        <w:rPr>
          <w:rFonts w:ascii="Calibri" w:hAnsi="Calibri" w:cs="Calibri"/>
          <w:sz w:val="22"/>
          <w:szCs w:val="22"/>
        </w:rPr>
        <w:t xml:space="preserve"> kirjalikku taasesitamist võimaldavas vormis ühel Lepingus sätestatud kontaktaadressil.</w:t>
      </w:r>
    </w:p>
    <w:p w14:paraId="30EE8392" w14:textId="77777777" w:rsidR="004D38D7" w:rsidRPr="00CA392F" w:rsidRDefault="004D38D7" w:rsidP="00C32DF2">
      <w:pPr>
        <w:numPr>
          <w:ilvl w:val="1"/>
          <w:numId w:val="7"/>
        </w:numPr>
        <w:jc w:val="both"/>
        <w:rPr>
          <w:rFonts w:ascii="Calibri" w:hAnsi="Calibri" w:cs="Calibri"/>
          <w:sz w:val="22"/>
          <w:szCs w:val="22"/>
        </w:rPr>
      </w:pPr>
      <w:r w:rsidRPr="00CA392F">
        <w:rPr>
          <w:rFonts w:ascii="Calibri" w:hAnsi="Calibri" w:cs="Calibri"/>
          <w:sz w:val="22"/>
          <w:szCs w:val="22"/>
        </w:rPr>
        <w:t>Poolte kokkuleppel võivad osapooled Lepingu lõpetada enne objektile kasutusloa saamist.  Sellisel juhul on Omanikujärelevalve kohustatud sellest informeerima kohalikku omavalitsust.</w:t>
      </w:r>
      <w:r w:rsidR="00C037C0" w:rsidRPr="00CA392F">
        <w:rPr>
          <w:rFonts w:ascii="Calibri" w:hAnsi="Calibri" w:cs="Calibri"/>
          <w:sz w:val="22"/>
          <w:szCs w:val="22"/>
        </w:rPr>
        <w:t xml:space="preserve"> </w:t>
      </w:r>
    </w:p>
    <w:p w14:paraId="493A5360" w14:textId="77777777" w:rsidR="00C037C0" w:rsidRPr="00CA392F" w:rsidRDefault="00C037C0" w:rsidP="00C32DF2">
      <w:pPr>
        <w:numPr>
          <w:ilvl w:val="1"/>
          <w:numId w:val="7"/>
        </w:numPr>
        <w:jc w:val="both"/>
        <w:rPr>
          <w:rFonts w:ascii="Calibri" w:hAnsi="Calibri" w:cs="Calibri"/>
          <w:sz w:val="22"/>
          <w:szCs w:val="22"/>
        </w:rPr>
      </w:pPr>
      <w:r w:rsidRPr="00CA392F">
        <w:rPr>
          <w:rFonts w:ascii="Calibri" w:hAnsi="Calibri" w:cs="Calibri"/>
          <w:sz w:val="22"/>
          <w:szCs w:val="22"/>
        </w:rPr>
        <w:t xml:space="preserve">Osapooltel on õigus Leping ennetähtaegselt </w:t>
      </w:r>
      <w:r w:rsidR="00D7410D" w:rsidRPr="00CA392F">
        <w:rPr>
          <w:rFonts w:ascii="Calibri" w:hAnsi="Calibri" w:cs="Calibri"/>
          <w:sz w:val="22"/>
          <w:szCs w:val="22"/>
        </w:rPr>
        <w:t xml:space="preserve">ühepoolselt </w:t>
      </w:r>
      <w:r w:rsidRPr="00CA392F">
        <w:rPr>
          <w:rFonts w:ascii="Calibri" w:hAnsi="Calibri" w:cs="Calibri"/>
          <w:sz w:val="22"/>
          <w:szCs w:val="22"/>
        </w:rPr>
        <w:t xml:space="preserve">lõpetada, kui langeb ära põhjus p. 4.1. nimetatud teenuste jätkuvaks osutamiseks (näiteks Tellija </w:t>
      </w:r>
      <w:r w:rsidR="00D7410D" w:rsidRPr="00CA392F">
        <w:rPr>
          <w:rFonts w:ascii="Calibri" w:hAnsi="Calibri" w:cs="Calibri"/>
          <w:sz w:val="22"/>
          <w:szCs w:val="22"/>
        </w:rPr>
        <w:t>otsustab ehitustööd katkestada). Sellisel juhul teatatakse sellest teisele osapoolele kirjalikku taasesitamist võimaldavas vormis vähemalt 1 kuu ette.</w:t>
      </w:r>
    </w:p>
    <w:p w14:paraId="7C713958" w14:textId="77777777" w:rsidR="004D38D7" w:rsidRPr="00CA392F" w:rsidRDefault="004D38D7">
      <w:pPr>
        <w:jc w:val="both"/>
        <w:rPr>
          <w:rFonts w:ascii="Calibri" w:hAnsi="Calibri" w:cs="Calibri"/>
          <w:sz w:val="22"/>
          <w:szCs w:val="22"/>
        </w:rPr>
      </w:pPr>
    </w:p>
    <w:p w14:paraId="1EB1E10D" w14:textId="316F70E6" w:rsidR="004D38D7" w:rsidRPr="00CA392F" w:rsidRDefault="004D38D7" w:rsidP="00C32DF2">
      <w:pPr>
        <w:numPr>
          <w:ilvl w:val="0"/>
          <w:numId w:val="7"/>
        </w:numPr>
        <w:jc w:val="both"/>
        <w:rPr>
          <w:rFonts w:ascii="Calibri" w:hAnsi="Calibri" w:cs="Calibri"/>
          <w:b/>
          <w:sz w:val="22"/>
          <w:szCs w:val="22"/>
        </w:rPr>
      </w:pPr>
      <w:r w:rsidRPr="00CA392F">
        <w:rPr>
          <w:rFonts w:ascii="Calibri" w:hAnsi="Calibri" w:cs="Calibri"/>
          <w:b/>
          <w:sz w:val="22"/>
          <w:szCs w:val="22"/>
        </w:rPr>
        <w:t>OSAPOOLTE VASTUTUS</w:t>
      </w:r>
    </w:p>
    <w:p w14:paraId="291381C5" w14:textId="77777777" w:rsidR="004D38D7" w:rsidRPr="00CA392F" w:rsidRDefault="004D38D7">
      <w:pPr>
        <w:jc w:val="both"/>
        <w:rPr>
          <w:rFonts w:ascii="Calibri" w:hAnsi="Calibri" w:cs="Calibri"/>
          <w:b/>
          <w:sz w:val="22"/>
          <w:szCs w:val="22"/>
        </w:rPr>
      </w:pPr>
      <w:bookmarkStart w:id="0" w:name="_Hlk29789690"/>
    </w:p>
    <w:p w14:paraId="6C66386F" w14:textId="193EB444" w:rsidR="004D38D7" w:rsidRPr="00CA392F" w:rsidRDefault="004D38D7" w:rsidP="00C32DF2">
      <w:pPr>
        <w:numPr>
          <w:ilvl w:val="1"/>
          <w:numId w:val="7"/>
        </w:numPr>
        <w:jc w:val="both"/>
        <w:rPr>
          <w:rFonts w:ascii="Calibri" w:hAnsi="Calibri" w:cs="Calibri"/>
          <w:sz w:val="22"/>
          <w:szCs w:val="22"/>
        </w:rPr>
      </w:pPr>
      <w:r w:rsidRPr="00CA392F">
        <w:rPr>
          <w:rFonts w:ascii="Calibri" w:hAnsi="Calibri" w:cs="Calibri"/>
          <w:sz w:val="22"/>
          <w:szCs w:val="22"/>
        </w:rPr>
        <w:t>Lepinguga võetud kohustuste täitmata jätmise või mittekohase täitmise eest kannavad osapooled Eesti Vabariigi õigusaktidega sätestatud vastutust.</w:t>
      </w:r>
    </w:p>
    <w:p w14:paraId="288FDA4F" w14:textId="77777777" w:rsidR="004D38D7" w:rsidRPr="00CA392F" w:rsidRDefault="004D38D7" w:rsidP="00C32DF2">
      <w:pPr>
        <w:numPr>
          <w:ilvl w:val="1"/>
          <w:numId w:val="7"/>
        </w:numPr>
        <w:jc w:val="both"/>
        <w:rPr>
          <w:rFonts w:ascii="Calibri" w:hAnsi="Calibri" w:cs="Calibri"/>
          <w:sz w:val="22"/>
          <w:szCs w:val="22"/>
        </w:rPr>
      </w:pPr>
      <w:r w:rsidRPr="00CA392F">
        <w:rPr>
          <w:rFonts w:ascii="Calibri" w:hAnsi="Calibri" w:cs="Calibri"/>
          <w:sz w:val="22"/>
          <w:szCs w:val="22"/>
        </w:rPr>
        <w:t>Kumbki osapool vastutab iseseisvalt kolmandatele isikutele tekitatud kahju eest dokumentaalselt tõestatud ulatuses.</w:t>
      </w:r>
    </w:p>
    <w:bookmarkEnd w:id="0"/>
    <w:p w14:paraId="31B6D667" w14:textId="3B919178" w:rsidR="009C73EC" w:rsidRPr="00CA392F" w:rsidRDefault="00F87DB9" w:rsidP="00C32DF2">
      <w:pPr>
        <w:numPr>
          <w:ilvl w:val="1"/>
          <w:numId w:val="7"/>
        </w:numPr>
        <w:jc w:val="both"/>
        <w:rPr>
          <w:rFonts w:ascii="Calibri" w:hAnsi="Calibri" w:cs="Calibri"/>
          <w:sz w:val="22"/>
          <w:szCs w:val="22"/>
        </w:rPr>
      </w:pPr>
      <w:r w:rsidRPr="00CA392F">
        <w:rPr>
          <w:rFonts w:ascii="Calibri" w:hAnsi="Calibri" w:cs="Calibri"/>
          <w:sz w:val="22"/>
          <w:szCs w:val="22"/>
        </w:rPr>
        <w:t xml:space="preserve">Omanikujärelevalve on kohustatud kindlustama oma tegevuse ametialase tsiviilvastutuskindlustusega </w:t>
      </w:r>
      <w:r w:rsidR="00A7244A" w:rsidRPr="00CA392F">
        <w:rPr>
          <w:rFonts w:ascii="Calibri" w:hAnsi="Calibri" w:cs="Calibri"/>
          <w:sz w:val="22"/>
          <w:szCs w:val="22"/>
        </w:rPr>
        <w:t>eeldusliku lepingu maksumuse ulatuses</w:t>
      </w:r>
      <w:r w:rsidR="005C1A8E" w:rsidRPr="00CA392F">
        <w:rPr>
          <w:rFonts w:ascii="Calibri" w:hAnsi="Calibri" w:cs="Calibri"/>
          <w:sz w:val="22"/>
          <w:szCs w:val="22"/>
        </w:rPr>
        <w:t xml:space="preserve"> (s.o p 8.1. viidatud kuutasu x kuude arv) summas</w:t>
      </w:r>
      <w:r w:rsidR="00CA392F" w:rsidRPr="00CA392F">
        <w:rPr>
          <w:rFonts w:ascii="Calibri" w:hAnsi="Calibri" w:cs="Calibri"/>
          <w:sz w:val="22"/>
          <w:szCs w:val="22"/>
        </w:rPr>
        <w:t xml:space="preserve"> </w:t>
      </w:r>
      <w:r w:rsidR="00CA392F" w:rsidRPr="00CA392F">
        <w:rPr>
          <w:rFonts w:ascii="Calibri" w:hAnsi="Calibri" w:cs="Calibri"/>
          <w:sz w:val="22"/>
          <w:szCs w:val="22"/>
          <w:highlight w:val="yellow"/>
        </w:rPr>
        <w:t>…..</w:t>
      </w:r>
      <w:r w:rsidR="005C1A8E" w:rsidRPr="00CA392F">
        <w:rPr>
          <w:rFonts w:ascii="Calibri" w:hAnsi="Calibri" w:cs="Calibri"/>
          <w:sz w:val="22"/>
          <w:szCs w:val="22"/>
        </w:rPr>
        <w:t xml:space="preserve"> eurot</w:t>
      </w:r>
      <w:r w:rsidRPr="00CA392F">
        <w:rPr>
          <w:rFonts w:ascii="Calibri" w:hAnsi="Calibri" w:cs="Calibri"/>
          <w:sz w:val="22"/>
          <w:szCs w:val="22"/>
        </w:rPr>
        <w:t xml:space="preserve"> ja esitama </w:t>
      </w:r>
      <w:r w:rsidR="00E907E4" w:rsidRPr="00CA392F">
        <w:rPr>
          <w:rFonts w:ascii="Calibri" w:hAnsi="Calibri" w:cs="Calibri"/>
          <w:sz w:val="22"/>
          <w:szCs w:val="22"/>
        </w:rPr>
        <w:t>Tellijale</w:t>
      </w:r>
      <w:r w:rsidRPr="00CA392F">
        <w:rPr>
          <w:rFonts w:ascii="Calibri" w:hAnsi="Calibri" w:cs="Calibri"/>
          <w:sz w:val="22"/>
          <w:szCs w:val="22"/>
        </w:rPr>
        <w:t xml:space="preserve"> vastava kindlustuspoliisi hiljemalt seitsme (7) päeva jooksul pärast Lepingu sõlmimist ning hoidma kindlustuse jõus kogu </w:t>
      </w:r>
      <w:r w:rsidR="00E907E4" w:rsidRPr="00CA392F">
        <w:rPr>
          <w:rFonts w:ascii="Calibri" w:hAnsi="Calibri" w:cs="Calibri"/>
          <w:sz w:val="22"/>
          <w:szCs w:val="22"/>
        </w:rPr>
        <w:t>L</w:t>
      </w:r>
      <w:r w:rsidRPr="00CA392F">
        <w:rPr>
          <w:rFonts w:ascii="Calibri" w:hAnsi="Calibri" w:cs="Calibri"/>
          <w:sz w:val="22"/>
          <w:szCs w:val="22"/>
        </w:rPr>
        <w:t xml:space="preserve">epingu täitmise perioodi jooksul ja kehtima vähemalt 36 (kolmkümmend kuus) kuud pärast </w:t>
      </w:r>
      <w:r w:rsidR="00C34925" w:rsidRPr="00CA392F">
        <w:rPr>
          <w:rFonts w:ascii="Calibri" w:hAnsi="Calibri" w:cs="Calibri"/>
          <w:sz w:val="22"/>
          <w:szCs w:val="22"/>
        </w:rPr>
        <w:t>ehitisele kasutusloa saamist</w:t>
      </w:r>
      <w:r w:rsidRPr="00CA392F">
        <w:rPr>
          <w:rFonts w:ascii="Calibri" w:hAnsi="Calibri" w:cs="Calibri"/>
          <w:sz w:val="22"/>
          <w:szCs w:val="22"/>
        </w:rPr>
        <w:t>.</w:t>
      </w:r>
    </w:p>
    <w:p w14:paraId="52134AF0" w14:textId="77777777" w:rsidR="0055148B" w:rsidRPr="00CA392F" w:rsidRDefault="0055148B" w:rsidP="009C73EC">
      <w:pPr>
        <w:jc w:val="both"/>
        <w:rPr>
          <w:rFonts w:ascii="Calibri" w:hAnsi="Calibri" w:cs="Calibri"/>
          <w:sz w:val="22"/>
          <w:szCs w:val="22"/>
        </w:rPr>
      </w:pPr>
    </w:p>
    <w:p w14:paraId="492EB772" w14:textId="77777777" w:rsidR="004D38D7" w:rsidRPr="00CA392F" w:rsidRDefault="004D38D7" w:rsidP="00C32DF2">
      <w:pPr>
        <w:numPr>
          <w:ilvl w:val="0"/>
          <w:numId w:val="7"/>
        </w:numPr>
        <w:jc w:val="both"/>
        <w:rPr>
          <w:rFonts w:ascii="Calibri" w:hAnsi="Calibri" w:cs="Calibri"/>
          <w:b/>
          <w:sz w:val="22"/>
          <w:szCs w:val="22"/>
        </w:rPr>
      </w:pPr>
      <w:r w:rsidRPr="00CA392F">
        <w:rPr>
          <w:rFonts w:ascii="Calibri" w:hAnsi="Calibri" w:cs="Calibri"/>
          <w:b/>
          <w:sz w:val="22"/>
          <w:szCs w:val="22"/>
        </w:rPr>
        <w:t>ÜLDISED TINGIMUSED</w:t>
      </w:r>
    </w:p>
    <w:p w14:paraId="20407D96" w14:textId="77777777" w:rsidR="004D38D7" w:rsidRPr="00CA392F" w:rsidRDefault="004D38D7">
      <w:pPr>
        <w:jc w:val="both"/>
        <w:rPr>
          <w:rFonts w:ascii="Calibri" w:hAnsi="Calibri" w:cs="Calibri"/>
          <w:b/>
          <w:sz w:val="22"/>
          <w:szCs w:val="22"/>
        </w:rPr>
      </w:pPr>
    </w:p>
    <w:p w14:paraId="651EAFEB" w14:textId="712137E7" w:rsidR="004D38D7" w:rsidRPr="00CA392F" w:rsidRDefault="004D38D7" w:rsidP="00C32DF2">
      <w:pPr>
        <w:numPr>
          <w:ilvl w:val="1"/>
          <w:numId w:val="7"/>
        </w:numPr>
        <w:jc w:val="both"/>
        <w:rPr>
          <w:rFonts w:ascii="Calibri" w:hAnsi="Calibri" w:cs="Calibri"/>
          <w:sz w:val="22"/>
          <w:szCs w:val="22"/>
        </w:rPr>
      </w:pPr>
      <w:r w:rsidRPr="00CA392F">
        <w:rPr>
          <w:rFonts w:ascii="Calibri" w:hAnsi="Calibri" w:cs="Calibri"/>
          <w:sz w:val="22"/>
          <w:szCs w:val="22"/>
        </w:rPr>
        <w:t>Erimeelsused Lepingu küsimustes lahendatakse Tellija ja Omanikujärelevalve vahelistel läbirääkimistel. Kokkuleppe mittesaavutamisel antakse küsimused lahendada vastavalt Eesti Vabariigi seadusandlusele.</w:t>
      </w:r>
    </w:p>
    <w:p w14:paraId="654FAEB3" w14:textId="23778200" w:rsidR="004D38D7" w:rsidRPr="00CA392F" w:rsidRDefault="004D38D7" w:rsidP="00C32DF2">
      <w:pPr>
        <w:numPr>
          <w:ilvl w:val="1"/>
          <w:numId w:val="7"/>
        </w:numPr>
        <w:jc w:val="both"/>
        <w:rPr>
          <w:rFonts w:ascii="Calibri" w:hAnsi="Calibri" w:cs="Calibri"/>
          <w:sz w:val="22"/>
          <w:szCs w:val="22"/>
        </w:rPr>
      </w:pPr>
      <w:r w:rsidRPr="00CA392F">
        <w:rPr>
          <w:rFonts w:ascii="Calibri" w:hAnsi="Calibri" w:cs="Calibri"/>
          <w:sz w:val="22"/>
          <w:szCs w:val="22"/>
        </w:rPr>
        <w:lastRenderedPageBreak/>
        <w:t xml:space="preserve">Leping on koostatud eesti keeles kahes </w:t>
      </w:r>
      <w:r w:rsidR="00062026" w:rsidRPr="00CA392F">
        <w:rPr>
          <w:rFonts w:ascii="Calibri" w:hAnsi="Calibri" w:cs="Calibri"/>
          <w:sz w:val="22"/>
          <w:szCs w:val="22"/>
        </w:rPr>
        <w:t>identses</w:t>
      </w:r>
      <w:r w:rsidRPr="00CA392F">
        <w:rPr>
          <w:rFonts w:ascii="Calibri" w:hAnsi="Calibri" w:cs="Calibri"/>
          <w:sz w:val="22"/>
          <w:szCs w:val="22"/>
        </w:rPr>
        <w:t xml:space="preserve"> eksemplaris, millest kumbki pool saab ühe eksemplari.</w:t>
      </w:r>
      <w:r w:rsidR="006C1226" w:rsidRPr="00CA392F">
        <w:rPr>
          <w:rFonts w:ascii="Calibri" w:hAnsi="Calibri" w:cs="Calibri"/>
          <w:sz w:val="22"/>
          <w:szCs w:val="22"/>
        </w:rPr>
        <w:t xml:space="preserve"> Lepingu võib ka allkirjastada digitaalselt.</w:t>
      </w:r>
    </w:p>
    <w:p w14:paraId="3CEDEB2F" w14:textId="3BB38610" w:rsidR="004D38D7" w:rsidRPr="00CA392F" w:rsidRDefault="004D38D7" w:rsidP="00C32DF2">
      <w:pPr>
        <w:numPr>
          <w:ilvl w:val="1"/>
          <w:numId w:val="7"/>
        </w:numPr>
        <w:jc w:val="both"/>
        <w:rPr>
          <w:rFonts w:ascii="Calibri" w:hAnsi="Calibri" w:cs="Calibri"/>
          <w:sz w:val="22"/>
          <w:szCs w:val="22"/>
        </w:rPr>
      </w:pPr>
      <w:r w:rsidRPr="00CA392F">
        <w:rPr>
          <w:rFonts w:ascii="Calibri" w:hAnsi="Calibri" w:cs="Calibri"/>
          <w:sz w:val="22"/>
          <w:szCs w:val="22"/>
        </w:rPr>
        <w:t>Käesolev Leping on konfidentsiaalne ja ei kuulu avaldamisele ilma teise osapoole nõusolekuta.</w:t>
      </w:r>
    </w:p>
    <w:p w14:paraId="37437D0B" w14:textId="77777777" w:rsidR="004D38D7" w:rsidRPr="00CA392F" w:rsidRDefault="004D38D7" w:rsidP="004D38D7">
      <w:pPr>
        <w:jc w:val="both"/>
        <w:rPr>
          <w:rFonts w:ascii="Calibri" w:hAnsi="Calibri" w:cs="Calibri"/>
          <w:b/>
          <w:sz w:val="22"/>
          <w:szCs w:val="22"/>
        </w:rPr>
      </w:pPr>
    </w:p>
    <w:p w14:paraId="3320E072" w14:textId="77777777" w:rsidR="004D38D7" w:rsidRPr="00CA392F" w:rsidRDefault="004D38D7" w:rsidP="00C32DF2">
      <w:pPr>
        <w:numPr>
          <w:ilvl w:val="0"/>
          <w:numId w:val="7"/>
        </w:numPr>
        <w:jc w:val="both"/>
        <w:rPr>
          <w:rFonts w:ascii="Calibri" w:hAnsi="Calibri" w:cs="Calibri"/>
          <w:b/>
          <w:sz w:val="22"/>
          <w:szCs w:val="22"/>
        </w:rPr>
      </w:pPr>
      <w:r w:rsidRPr="00CA392F">
        <w:rPr>
          <w:rFonts w:ascii="Calibri" w:hAnsi="Calibri" w:cs="Calibri"/>
          <w:b/>
          <w:sz w:val="22"/>
          <w:szCs w:val="22"/>
        </w:rPr>
        <w:t>LEPINGUPOOLTE JURIIDILISED AADRESSID</w:t>
      </w:r>
    </w:p>
    <w:p w14:paraId="0F4F39E7" w14:textId="77777777" w:rsidR="004D38D7" w:rsidRPr="00CA392F" w:rsidRDefault="004D38D7">
      <w:pPr>
        <w:jc w:val="both"/>
        <w:rPr>
          <w:rFonts w:ascii="Calibri" w:hAnsi="Calibri" w:cs="Calibri"/>
          <w:b/>
          <w:sz w:val="22"/>
          <w:szCs w:val="22"/>
        </w:rPr>
      </w:pPr>
    </w:p>
    <w:tbl>
      <w:tblPr>
        <w:tblW w:w="0" w:type="auto"/>
        <w:tblLook w:val="04A0" w:firstRow="1" w:lastRow="0" w:firstColumn="1" w:lastColumn="0" w:noHBand="0" w:noVBand="1"/>
      </w:tblPr>
      <w:tblGrid>
        <w:gridCol w:w="3510"/>
        <w:gridCol w:w="5656"/>
      </w:tblGrid>
      <w:tr w:rsidR="00C32DF2" w:rsidRPr="00CA392F" w14:paraId="09E2AE83" w14:textId="77777777">
        <w:tc>
          <w:tcPr>
            <w:tcW w:w="3510" w:type="dxa"/>
            <w:shd w:val="clear" w:color="auto" w:fill="auto"/>
          </w:tcPr>
          <w:p w14:paraId="00B82948" w14:textId="21B7D741" w:rsidR="00C32DF2" w:rsidRPr="00CA392F" w:rsidRDefault="00C32DF2">
            <w:pPr>
              <w:numPr>
                <w:ilvl w:val="1"/>
                <w:numId w:val="7"/>
              </w:numPr>
              <w:jc w:val="both"/>
              <w:rPr>
                <w:rFonts w:ascii="Calibri" w:hAnsi="Calibri" w:cs="Calibri"/>
                <w:sz w:val="22"/>
                <w:szCs w:val="22"/>
              </w:rPr>
            </w:pPr>
            <w:r w:rsidRPr="00CA392F">
              <w:rPr>
                <w:rFonts w:ascii="Calibri" w:hAnsi="Calibri" w:cs="Calibri"/>
                <w:sz w:val="22"/>
                <w:szCs w:val="22"/>
              </w:rPr>
              <w:t>TELLIJA</w:t>
            </w:r>
          </w:p>
        </w:tc>
        <w:tc>
          <w:tcPr>
            <w:tcW w:w="5656" w:type="dxa"/>
            <w:shd w:val="clear" w:color="auto" w:fill="auto"/>
          </w:tcPr>
          <w:p w14:paraId="015DE515" w14:textId="77777777" w:rsidR="00C32DF2" w:rsidRPr="00CA392F" w:rsidRDefault="00C32DF2">
            <w:pPr>
              <w:jc w:val="both"/>
              <w:rPr>
                <w:rFonts w:ascii="Calibri" w:hAnsi="Calibri" w:cs="Calibri"/>
                <w:sz w:val="22"/>
                <w:szCs w:val="22"/>
                <w:highlight w:val="yellow"/>
              </w:rPr>
            </w:pPr>
            <w:r w:rsidRPr="00CA392F">
              <w:rPr>
                <w:rFonts w:ascii="Calibri" w:hAnsi="Calibri" w:cs="Calibri"/>
                <w:sz w:val="22"/>
                <w:szCs w:val="22"/>
                <w:highlight w:val="yellow"/>
              </w:rPr>
              <w:t>...................................</w:t>
            </w:r>
          </w:p>
          <w:p w14:paraId="2912DB00" w14:textId="77777777" w:rsidR="00C32DF2" w:rsidRPr="00CA392F" w:rsidRDefault="00C32DF2">
            <w:pPr>
              <w:jc w:val="both"/>
              <w:rPr>
                <w:rFonts w:ascii="Calibri" w:hAnsi="Calibri" w:cs="Calibri"/>
                <w:sz w:val="22"/>
                <w:szCs w:val="22"/>
                <w:highlight w:val="yellow"/>
              </w:rPr>
            </w:pPr>
            <w:proofErr w:type="spellStart"/>
            <w:r w:rsidRPr="00CA392F">
              <w:rPr>
                <w:rFonts w:ascii="Calibri" w:hAnsi="Calibri" w:cs="Calibri"/>
                <w:sz w:val="22"/>
                <w:szCs w:val="22"/>
                <w:highlight w:val="yellow"/>
              </w:rPr>
              <w:t>reg</w:t>
            </w:r>
            <w:proofErr w:type="spellEnd"/>
            <w:r w:rsidRPr="00CA392F">
              <w:rPr>
                <w:rFonts w:ascii="Calibri" w:hAnsi="Calibri" w:cs="Calibri"/>
                <w:sz w:val="22"/>
                <w:szCs w:val="22"/>
                <w:highlight w:val="yellow"/>
              </w:rPr>
              <w:t>. kood ..................</w:t>
            </w:r>
          </w:p>
          <w:p w14:paraId="5A5834FC" w14:textId="77777777" w:rsidR="00C32DF2" w:rsidRPr="00CA392F" w:rsidRDefault="00C32DF2">
            <w:pPr>
              <w:jc w:val="both"/>
              <w:rPr>
                <w:rFonts w:ascii="Calibri" w:hAnsi="Calibri" w:cs="Calibri"/>
                <w:sz w:val="22"/>
                <w:szCs w:val="22"/>
                <w:highlight w:val="yellow"/>
              </w:rPr>
            </w:pPr>
            <w:r w:rsidRPr="00CA392F">
              <w:rPr>
                <w:rFonts w:ascii="Calibri" w:hAnsi="Calibri" w:cs="Calibri"/>
                <w:sz w:val="22"/>
                <w:szCs w:val="22"/>
                <w:highlight w:val="yellow"/>
              </w:rPr>
              <w:t>.....................................</w:t>
            </w:r>
          </w:p>
          <w:p w14:paraId="34144D35" w14:textId="0B5B4F39" w:rsidR="00C32DF2" w:rsidRPr="00CA392F" w:rsidRDefault="00C32DF2">
            <w:pPr>
              <w:jc w:val="both"/>
              <w:rPr>
                <w:rFonts w:ascii="Calibri" w:hAnsi="Calibri" w:cs="Calibri"/>
                <w:b/>
                <w:sz w:val="22"/>
                <w:szCs w:val="22"/>
                <w:highlight w:val="yellow"/>
              </w:rPr>
            </w:pPr>
            <w:r w:rsidRPr="00CA392F">
              <w:rPr>
                <w:rFonts w:ascii="Calibri" w:hAnsi="Calibri" w:cs="Calibri"/>
                <w:sz w:val="22"/>
                <w:szCs w:val="22"/>
                <w:highlight w:val="yellow"/>
              </w:rPr>
              <w:t>.......................................</w:t>
            </w:r>
          </w:p>
        </w:tc>
      </w:tr>
      <w:tr w:rsidR="00C32DF2" w:rsidRPr="00CA392F" w14:paraId="017A3191" w14:textId="77777777">
        <w:tc>
          <w:tcPr>
            <w:tcW w:w="3510" w:type="dxa"/>
            <w:shd w:val="clear" w:color="auto" w:fill="auto"/>
          </w:tcPr>
          <w:p w14:paraId="549D5D64" w14:textId="752D9616" w:rsidR="00C32DF2" w:rsidRPr="00CA392F" w:rsidRDefault="00C32DF2">
            <w:pPr>
              <w:numPr>
                <w:ilvl w:val="1"/>
                <w:numId w:val="7"/>
              </w:numPr>
              <w:jc w:val="both"/>
              <w:rPr>
                <w:rFonts w:ascii="Calibri" w:hAnsi="Calibri" w:cs="Calibri"/>
                <w:sz w:val="22"/>
                <w:szCs w:val="22"/>
              </w:rPr>
            </w:pPr>
            <w:r w:rsidRPr="00CA392F">
              <w:rPr>
                <w:rFonts w:ascii="Calibri" w:hAnsi="Calibri" w:cs="Calibri"/>
                <w:sz w:val="22"/>
                <w:szCs w:val="22"/>
              </w:rPr>
              <w:t>OMANIKUJÄRELEVALVE</w:t>
            </w:r>
          </w:p>
        </w:tc>
        <w:tc>
          <w:tcPr>
            <w:tcW w:w="5656" w:type="dxa"/>
            <w:shd w:val="clear" w:color="auto" w:fill="auto"/>
          </w:tcPr>
          <w:p w14:paraId="3414B679" w14:textId="77777777" w:rsidR="00C32DF2" w:rsidRPr="00CA392F" w:rsidRDefault="00C32DF2">
            <w:pPr>
              <w:jc w:val="both"/>
              <w:rPr>
                <w:rFonts w:ascii="Calibri" w:hAnsi="Calibri" w:cs="Calibri"/>
                <w:sz w:val="22"/>
                <w:szCs w:val="22"/>
                <w:highlight w:val="yellow"/>
              </w:rPr>
            </w:pPr>
            <w:r w:rsidRPr="00CA392F">
              <w:rPr>
                <w:rFonts w:ascii="Calibri" w:hAnsi="Calibri" w:cs="Calibri"/>
                <w:sz w:val="22"/>
                <w:szCs w:val="22"/>
                <w:highlight w:val="yellow"/>
              </w:rPr>
              <w:t>...................................</w:t>
            </w:r>
          </w:p>
          <w:p w14:paraId="19A8FE13" w14:textId="77777777" w:rsidR="00C32DF2" w:rsidRPr="00CA392F" w:rsidRDefault="00C32DF2">
            <w:pPr>
              <w:jc w:val="both"/>
              <w:rPr>
                <w:rFonts w:ascii="Calibri" w:hAnsi="Calibri" w:cs="Calibri"/>
                <w:sz w:val="22"/>
                <w:szCs w:val="22"/>
                <w:highlight w:val="yellow"/>
              </w:rPr>
            </w:pPr>
            <w:proofErr w:type="spellStart"/>
            <w:r w:rsidRPr="00CA392F">
              <w:rPr>
                <w:rFonts w:ascii="Calibri" w:hAnsi="Calibri" w:cs="Calibri"/>
                <w:sz w:val="22"/>
                <w:szCs w:val="22"/>
                <w:highlight w:val="yellow"/>
              </w:rPr>
              <w:t>reg</w:t>
            </w:r>
            <w:proofErr w:type="spellEnd"/>
            <w:r w:rsidRPr="00CA392F">
              <w:rPr>
                <w:rFonts w:ascii="Calibri" w:hAnsi="Calibri" w:cs="Calibri"/>
                <w:sz w:val="22"/>
                <w:szCs w:val="22"/>
                <w:highlight w:val="yellow"/>
              </w:rPr>
              <w:t>. kood ..................</w:t>
            </w:r>
          </w:p>
          <w:p w14:paraId="0327E8A3" w14:textId="77777777" w:rsidR="00C32DF2" w:rsidRPr="00CA392F" w:rsidRDefault="00C32DF2">
            <w:pPr>
              <w:jc w:val="both"/>
              <w:rPr>
                <w:rFonts w:ascii="Calibri" w:hAnsi="Calibri" w:cs="Calibri"/>
                <w:sz w:val="22"/>
                <w:szCs w:val="22"/>
                <w:highlight w:val="yellow"/>
              </w:rPr>
            </w:pPr>
            <w:r w:rsidRPr="00CA392F">
              <w:rPr>
                <w:rFonts w:ascii="Calibri" w:hAnsi="Calibri" w:cs="Calibri"/>
                <w:sz w:val="22"/>
                <w:szCs w:val="22"/>
                <w:highlight w:val="yellow"/>
              </w:rPr>
              <w:t>.....................................</w:t>
            </w:r>
          </w:p>
          <w:p w14:paraId="2D145E80" w14:textId="77777777" w:rsidR="00C32DF2" w:rsidRPr="00CA392F" w:rsidRDefault="00C32DF2">
            <w:pPr>
              <w:jc w:val="both"/>
              <w:rPr>
                <w:rFonts w:ascii="Calibri" w:hAnsi="Calibri" w:cs="Calibri"/>
                <w:b/>
                <w:sz w:val="22"/>
                <w:szCs w:val="22"/>
                <w:highlight w:val="yellow"/>
              </w:rPr>
            </w:pPr>
            <w:r w:rsidRPr="00CA392F">
              <w:rPr>
                <w:rFonts w:ascii="Calibri" w:hAnsi="Calibri" w:cs="Calibri"/>
                <w:sz w:val="22"/>
                <w:szCs w:val="22"/>
                <w:highlight w:val="yellow"/>
              </w:rPr>
              <w:t>.......................................</w:t>
            </w:r>
          </w:p>
        </w:tc>
      </w:tr>
    </w:tbl>
    <w:p w14:paraId="4DF4BA2C" w14:textId="77777777" w:rsidR="00C32DF2" w:rsidRPr="00CA392F" w:rsidRDefault="00C32DF2">
      <w:pPr>
        <w:jc w:val="both"/>
        <w:rPr>
          <w:rFonts w:ascii="Calibri" w:hAnsi="Calibri" w:cs="Calibri"/>
          <w:b/>
          <w:sz w:val="22"/>
          <w:szCs w:val="22"/>
        </w:rPr>
      </w:pPr>
    </w:p>
    <w:p w14:paraId="523F2A5A" w14:textId="77777777" w:rsidR="006C1226" w:rsidRPr="00CA392F" w:rsidRDefault="006C1226" w:rsidP="00C32DF2">
      <w:pPr>
        <w:jc w:val="both"/>
        <w:rPr>
          <w:rFonts w:ascii="Calibri" w:hAnsi="Calibri" w:cs="Calibri"/>
          <w:sz w:val="22"/>
          <w:szCs w:val="22"/>
        </w:rPr>
      </w:pPr>
    </w:p>
    <w:tbl>
      <w:tblPr>
        <w:tblW w:w="0" w:type="auto"/>
        <w:jc w:val="center"/>
        <w:tblLook w:val="04A0" w:firstRow="1" w:lastRow="0" w:firstColumn="1" w:lastColumn="0" w:noHBand="0" w:noVBand="1"/>
      </w:tblPr>
      <w:tblGrid>
        <w:gridCol w:w="4583"/>
        <w:gridCol w:w="4583"/>
      </w:tblGrid>
      <w:tr w:rsidR="00C32DF2" w:rsidRPr="00CA392F" w14:paraId="5E14C26A" w14:textId="77777777">
        <w:trPr>
          <w:jc w:val="center"/>
        </w:trPr>
        <w:tc>
          <w:tcPr>
            <w:tcW w:w="4583" w:type="dxa"/>
            <w:shd w:val="clear" w:color="auto" w:fill="auto"/>
            <w:vAlign w:val="center"/>
          </w:tcPr>
          <w:p w14:paraId="42711257" w14:textId="64506BEF" w:rsidR="00C32DF2" w:rsidRPr="00CA392F" w:rsidRDefault="00C32DF2">
            <w:pPr>
              <w:jc w:val="center"/>
              <w:rPr>
                <w:rFonts w:ascii="Calibri" w:hAnsi="Calibri" w:cs="Calibri"/>
                <w:sz w:val="22"/>
                <w:szCs w:val="22"/>
                <w:u w:val="single"/>
              </w:rPr>
            </w:pPr>
            <w:r w:rsidRPr="00CA392F">
              <w:rPr>
                <w:rFonts w:ascii="Calibri" w:hAnsi="Calibri" w:cs="Calibri"/>
                <w:sz w:val="22"/>
                <w:szCs w:val="22"/>
                <w:u w:val="single"/>
              </w:rPr>
              <w:t>Tellija</w:t>
            </w:r>
          </w:p>
        </w:tc>
        <w:tc>
          <w:tcPr>
            <w:tcW w:w="4583" w:type="dxa"/>
            <w:shd w:val="clear" w:color="auto" w:fill="auto"/>
            <w:vAlign w:val="center"/>
          </w:tcPr>
          <w:p w14:paraId="06D96C19" w14:textId="33D008A2" w:rsidR="00C32DF2" w:rsidRPr="00CA392F" w:rsidRDefault="00C32DF2">
            <w:pPr>
              <w:jc w:val="center"/>
              <w:rPr>
                <w:rFonts w:ascii="Calibri" w:hAnsi="Calibri" w:cs="Calibri"/>
                <w:sz w:val="22"/>
                <w:szCs w:val="22"/>
                <w:u w:val="single"/>
              </w:rPr>
            </w:pPr>
            <w:r w:rsidRPr="00CA392F">
              <w:rPr>
                <w:rFonts w:ascii="Calibri" w:hAnsi="Calibri" w:cs="Calibri"/>
                <w:sz w:val="22"/>
                <w:szCs w:val="22"/>
                <w:u w:val="single"/>
              </w:rPr>
              <w:t>Omanikujärelevalve</w:t>
            </w:r>
          </w:p>
        </w:tc>
      </w:tr>
    </w:tbl>
    <w:p w14:paraId="54B5DC3D" w14:textId="77777777" w:rsidR="004D38D7" w:rsidRPr="00CA392F" w:rsidRDefault="004D38D7">
      <w:pPr>
        <w:jc w:val="both"/>
        <w:rPr>
          <w:rFonts w:ascii="Calibri" w:hAnsi="Calibri" w:cs="Calibri"/>
          <w:sz w:val="22"/>
          <w:szCs w:val="22"/>
        </w:rPr>
      </w:pPr>
    </w:p>
    <w:sectPr w:rsidR="004D38D7" w:rsidRPr="00CA392F" w:rsidSect="00C32DF2">
      <w:footerReference w:type="default" r:id="rId7"/>
      <w:endnotePr>
        <w:numFmt w:val="decimal"/>
      </w:endnotePr>
      <w:type w:val="continuous"/>
      <w:pgSz w:w="11906" w:h="16838"/>
      <w:pgMar w:top="1134" w:right="1134" w:bottom="567" w:left="1134" w:header="1440" w:footer="72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AEF8" w14:textId="77777777" w:rsidR="00255EF8" w:rsidRDefault="00255EF8">
      <w:r>
        <w:separator/>
      </w:r>
    </w:p>
  </w:endnote>
  <w:endnote w:type="continuationSeparator" w:id="0">
    <w:p w14:paraId="0E139D1E" w14:textId="77777777" w:rsidR="00255EF8" w:rsidRDefault="0025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CDF3" w14:textId="77777777" w:rsidR="00C037C0" w:rsidRPr="00016828" w:rsidRDefault="00C037C0">
    <w:pPr>
      <w:spacing w:line="240" w:lineRule="exact"/>
      <w:jc w:val="center"/>
      <w:rPr>
        <w:rFonts w:ascii="Arial" w:hAnsi="Arial" w:cs="Arial"/>
        <w:sz w:val="12"/>
      </w:rPr>
    </w:pPr>
    <w:r w:rsidRPr="00016828">
      <w:rPr>
        <w:rStyle w:val="PageNumber"/>
        <w:rFonts w:ascii="Arial" w:hAnsi="Arial" w:cs="Arial"/>
        <w:sz w:val="20"/>
      </w:rPr>
      <w:fldChar w:fldCharType="begin"/>
    </w:r>
    <w:r w:rsidRPr="00016828">
      <w:rPr>
        <w:rStyle w:val="PageNumber"/>
        <w:rFonts w:ascii="Arial" w:hAnsi="Arial" w:cs="Arial"/>
        <w:sz w:val="20"/>
      </w:rPr>
      <w:instrText xml:space="preserve"> PAGE </w:instrText>
    </w:r>
    <w:r w:rsidRPr="00016828">
      <w:rPr>
        <w:rStyle w:val="PageNumber"/>
        <w:rFonts w:ascii="Arial" w:hAnsi="Arial" w:cs="Arial"/>
        <w:sz w:val="20"/>
      </w:rPr>
      <w:fldChar w:fldCharType="separate"/>
    </w:r>
    <w:r w:rsidR="005222FA" w:rsidRPr="00016828">
      <w:rPr>
        <w:rStyle w:val="PageNumber"/>
        <w:rFonts w:ascii="Arial" w:hAnsi="Arial" w:cs="Arial"/>
        <w:noProof/>
        <w:sz w:val="20"/>
      </w:rPr>
      <w:t>1</w:t>
    </w:r>
    <w:r w:rsidRPr="0001682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E2B9" w14:textId="77777777" w:rsidR="00255EF8" w:rsidRDefault="00255EF8">
      <w:r>
        <w:separator/>
      </w:r>
    </w:p>
  </w:footnote>
  <w:footnote w:type="continuationSeparator" w:id="0">
    <w:p w14:paraId="4BBAA8B1" w14:textId="77777777" w:rsidR="00255EF8" w:rsidRDefault="0025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E93"/>
    <w:multiLevelType w:val="multilevel"/>
    <w:tmpl w:val="55CA91EE"/>
    <w:lvl w:ilvl="0">
      <w:start w:val="8"/>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 w15:restartNumberingAfterBreak="0">
    <w:nsid w:val="0F8B0D02"/>
    <w:multiLevelType w:val="multilevel"/>
    <w:tmpl w:val="7E10CFCE"/>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15:restartNumberingAfterBreak="0">
    <w:nsid w:val="1301370C"/>
    <w:multiLevelType w:val="multilevel"/>
    <w:tmpl w:val="E80A669C"/>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 w15:restartNumberingAfterBreak="0">
    <w:nsid w:val="172E7615"/>
    <w:multiLevelType w:val="multilevel"/>
    <w:tmpl w:val="AAA60BA8"/>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E0304A1"/>
    <w:multiLevelType w:val="multilevel"/>
    <w:tmpl w:val="8B862E6A"/>
    <w:lvl w:ilvl="0">
      <w:start w:val="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0CA179C"/>
    <w:multiLevelType w:val="multilevel"/>
    <w:tmpl w:val="CB122D36"/>
    <w:lvl w:ilvl="0">
      <w:start w:val="8"/>
      <w:numFmt w:val="decimal"/>
      <w:lvlText w:val="%1."/>
      <w:lvlJc w:val="left"/>
      <w:pPr>
        <w:ind w:left="360" w:hanging="360"/>
      </w:pPr>
      <w:rPr>
        <w:rFonts w:hint="default"/>
      </w:rPr>
    </w:lvl>
    <w:lvl w:ilvl="1">
      <w:start w:val="1"/>
      <w:numFmt w:val="decimal"/>
      <w:lvlText w:val="%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6" w15:restartNumberingAfterBreak="0">
    <w:nsid w:val="28DA71DB"/>
    <w:multiLevelType w:val="hybridMultilevel"/>
    <w:tmpl w:val="5A60A0D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1575EF7"/>
    <w:multiLevelType w:val="multilevel"/>
    <w:tmpl w:val="E55458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504"/>
      </w:pPr>
      <w:rPr>
        <w:rFonts w:cs="Times New Roman" w:hint="default"/>
      </w:rPr>
    </w:lvl>
    <w:lvl w:ilvl="2">
      <w:start w:val="1"/>
      <w:numFmt w:val="decimal"/>
      <w:lvlText w:val="%1.%2.%3."/>
      <w:lvlJc w:val="left"/>
      <w:pPr>
        <w:tabs>
          <w:tab w:val="num" w:pos="1584"/>
        </w:tabs>
        <w:ind w:left="1584" w:hanging="100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3927A91"/>
    <w:multiLevelType w:val="multilevel"/>
    <w:tmpl w:val="E55458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504"/>
      </w:pPr>
      <w:rPr>
        <w:rFonts w:cs="Times New Roman" w:hint="default"/>
      </w:rPr>
    </w:lvl>
    <w:lvl w:ilvl="2">
      <w:start w:val="1"/>
      <w:numFmt w:val="decimal"/>
      <w:lvlText w:val="%1.%2.%3."/>
      <w:lvlJc w:val="left"/>
      <w:pPr>
        <w:tabs>
          <w:tab w:val="num" w:pos="1584"/>
        </w:tabs>
        <w:ind w:left="1584" w:hanging="100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61A1D0A"/>
    <w:multiLevelType w:val="hybridMultilevel"/>
    <w:tmpl w:val="6EE6D2C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4959D8"/>
    <w:multiLevelType w:val="hybridMultilevel"/>
    <w:tmpl w:val="D9C299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5D3607"/>
    <w:multiLevelType w:val="multilevel"/>
    <w:tmpl w:val="CBFC2084"/>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15:restartNumberingAfterBreak="0">
    <w:nsid w:val="5C6965A3"/>
    <w:multiLevelType w:val="multilevel"/>
    <w:tmpl w:val="D7963438"/>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3" w15:restartNumberingAfterBreak="0">
    <w:nsid w:val="61D032EA"/>
    <w:multiLevelType w:val="multilevel"/>
    <w:tmpl w:val="0C5201F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4" w15:restartNumberingAfterBreak="0">
    <w:nsid w:val="647C3844"/>
    <w:multiLevelType w:val="multilevel"/>
    <w:tmpl w:val="88E06716"/>
    <w:lvl w:ilvl="0">
      <w:start w:val="6"/>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66DA733E"/>
    <w:multiLevelType w:val="multilevel"/>
    <w:tmpl w:val="E8D02EA0"/>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6DE07E93"/>
    <w:multiLevelType w:val="multilevel"/>
    <w:tmpl w:val="2DEE799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7" w15:restartNumberingAfterBreak="0">
    <w:nsid w:val="6E841F6B"/>
    <w:multiLevelType w:val="multilevel"/>
    <w:tmpl w:val="E9B209CC"/>
    <w:lvl w:ilvl="0">
      <w:start w:val="3"/>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701C38F0"/>
    <w:multiLevelType w:val="multilevel"/>
    <w:tmpl w:val="915AC52E"/>
    <w:lvl w:ilvl="0">
      <w:start w:val="1"/>
      <w:numFmt w:val="decimal"/>
      <w:lvlText w:val="%1."/>
      <w:legacy w:legacy="1" w:legacySpace="0" w:legacyIndent="0"/>
      <w:lvlJc w:val="left"/>
      <w:rPr>
        <w:rFonts w:cs="Times New Roman"/>
        <w:b w:val="0"/>
        <w:i w:val="0"/>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9" w15:restartNumberingAfterBreak="0">
    <w:nsid w:val="71424FB8"/>
    <w:multiLevelType w:val="multilevel"/>
    <w:tmpl w:val="1E72751E"/>
    <w:lvl w:ilvl="0">
      <w:start w:val="5"/>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15:restartNumberingAfterBreak="0">
    <w:nsid w:val="720336B1"/>
    <w:multiLevelType w:val="singleLevel"/>
    <w:tmpl w:val="EAA0B46A"/>
    <w:lvl w:ilvl="0">
      <w:start w:val="8"/>
      <w:numFmt w:val="decimal"/>
      <w:lvlText w:val=""/>
      <w:lvlJc w:val="left"/>
      <w:pPr>
        <w:tabs>
          <w:tab w:val="num" w:pos="360"/>
        </w:tabs>
        <w:ind w:left="360" w:hanging="360"/>
      </w:pPr>
      <w:rPr>
        <w:rFonts w:ascii="Times New Roman" w:hAnsi="Times New Roman" w:cs="Times New Roman" w:hint="default"/>
        <w:b w:val="0"/>
      </w:rPr>
    </w:lvl>
  </w:abstractNum>
  <w:abstractNum w:abstractNumId="21" w15:restartNumberingAfterBreak="0">
    <w:nsid w:val="722000C8"/>
    <w:multiLevelType w:val="hybridMultilevel"/>
    <w:tmpl w:val="0B98294A"/>
    <w:lvl w:ilvl="0" w:tplc="096A95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81E04"/>
    <w:multiLevelType w:val="multilevel"/>
    <w:tmpl w:val="82CE7B0C"/>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B5F4223"/>
    <w:multiLevelType w:val="multilevel"/>
    <w:tmpl w:val="370AC30C"/>
    <w:lvl w:ilvl="0">
      <w:start w:val="1"/>
      <w:numFmt w:val="decimal"/>
      <w:lvlText w:val="%1."/>
      <w:lvlJc w:val="left"/>
      <w:pPr>
        <w:tabs>
          <w:tab w:val="num" w:pos="792"/>
        </w:tabs>
        <w:ind w:left="792" w:hanging="576"/>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368"/>
        </w:tabs>
        <w:ind w:left="792" w:hanging="144"/>
      </w:pPr>
      <w:rPr>
        <w:rFonts w:cs="Times New Roman"/>
      </w:rPr>
    </w:lvl>
    <w:lvl w:ilvl="3">
      <w:start w:val="1"/>
      <w:numFmt w:val="decimal"/>
      <w:lvlText w:val="%1.%2.%3.%4."/>
      <w:lvlJc w:val="left"/>
      <w:pPr>
        <w:tabs>
          <w:tab w:val="num" w:pos="2016"/>
        </w:tabs>
        <w:ind w:left="1944" w:hanging="648"/>
      </w:pPr>
      <w:rPr>
        <w:rFonts w:cs="Times New Roman"/>
      </w:rPr>
    </w:lvl>
    <w:lvl w:ilvl="4">
      <w:start w:val="1"/>
      <w:numFmt w:val="decimal"/>
      <w:lvlText w:val="%1.%2.%3.%4.%5."/>
      <w:lvlJc w:val="left"/>
      <w:pPr>
        <w:tabs>
          <w:tab w:val="num" w:pos="2736"/>
        </w:tabs>
        <w:ind w:left="2448" w:hanging="792"/>
      </w:pPr>
      <w:rPr>
        <w:rFonts w:cs="Times New Roman"/>
      </w:rPr>
    </w:lvl>
    <w:lvl w:ilvl="5">
      <w:start w:val="1"/>
      <w:numFmt w:val="decimal"/>
      <w:lvlText w:val="%1.%2.%3.%4.%5.%6."/>
      <w:lvlJc w:val="left"/>
      <w:pPr>
        <w:tabs>
          <w:tab w:val="num" w:pos="3096"/>
        </w:tabs>
        <w:ind w:left="2952" w:hanging="936"/>
      </w:pPr>
      <w:rPr>
        <w:rFonts w:cs="Times New Roman"/>
      </w:rPr>
    </w:lvl>
    <w:lvl w:ilvl="6">
      <w:start w:val="1"/>
      <w:numFmt w:val="decimal"/>
      <w:lvlText w:val="%1.%2.%3.%4.%5.%6.%7."/>
      <w:lvlJc w:val="left"/>
      <w:pPr>
        <w:tabs>
          <w:tab w:val="num" w:pos="3816"/>
        </w:tabs>
        <w:ind w:left="3456" w:hanging="1080"/>
      </w:pPr>
      <w:rPr>
        <w:rFonts w:cs="Times New Roman"/>
      </w:rPr>
    </w:lvl>
    <w:lvl w:ilvl="7">
      <w:start w:val="1"/>
      <w:numFmt w:val="decimal"/>
      <w:lvlText w:val="%1.%2.%3.%4.%5.%6.%7.%8."/>
      <w:lvlJc w:val="left"/>
      <w:pPr>
        <w:tabs>
          <w:tab w:val="num" w:pos="4176"/>
        </w:tabs>
        <w:ind w:left="3960" w:hanging="1224"/>
      </w:pPr>
      <w:rPr>
        <w:rFonts w:cs="Times New Roman"/>
      </w:rPr>
    </w:lvl>
    <w:lvl w:ilvl="8">
      <w:start w:val="1"/>
      <w:numFmt w:val="decimal"/>
      <w:lvlText w:val="%1.%2.%3.%4.%5.%6.%7.%8.%9."/>
      <w:lvlJc w:val="left"/>
      <w:pPr>
        <w:tabs>
          <w:tab w:val="num" w:pos="4896"/>
        </w:tabs>
        <w:ind w:left="4536" w:hanging="1440"/>
      </w:pPr>
      <w:rPr>
        <w:rFonts w:cs="Times New Roman"/>
      </w:rPr>
    </w:lvl>
  </w:abstractNum>
  <w:num w:numId="1" w16cid:durableId="173693137">
    <w:abstractNumId w:val="19"/>
  </w:num>
  <w:num w:numId="2" w16cid:durableId="480119109">
    <w:abstractNumId w:val="13"/>
  </w:num>
  <w:num w:numId="3" w16cid:durableId="1068697500">
    <w:abstractNumId w:val="2"/>
  </w:num>
  <w:num w:numId="4" w16cid:durableId="449201435">
    <w:abstractNumId w:val="16"/>
  </w:num>
  <w:num w:numId="5" w16cid:durableId="1360816558">
    <w:abstractNumId w:val="1"/>
  </w:num>
  <w:num w:numId="6" w16cid:durableId="226888262">
    <w:abstractNumId w:val="14"/>
  </w:num>
  <w:num w:numId="7" w16cid:durableId="1308363750">
    <w:abstractNumId w:val="7"/>
  </w:num>
  <w:num w:numId="8" w16cid:durableId="771702082">
    <w:abstractNumId w:val="23"/>
  </w:num>
  <w:num w:numId="9" w16cid:durableId="1552110487">
    <w:abstractNumId w:val="9"/>
  </w:num>
  <w:num w:numId="10" w16cid:durableId="208493824">
    <w:abstractNumId w:val="10"/>
  </w:num>
  <w:num w:numId="11" w16cid:durableId="108939619">
    <w:abstractNumId w:val="17"/>
  </w:num>
  <w:num w:numId="12" w16cid:durableId="805515424">
    <w:abstractNumId w:val="3"/>
  </w:num>
  <w:num w:numId="13" w16cid:durableId="481971841">
    <w:abstractNumId w:val="4"/>
  </w:num>
  <w:num w:numId="14" w16cid:durableId="1602640626">
    <w:abstractNumId w:val="22"/>
  </w:num>
  <w:num w:numId="15" w16cid:durableId="801536709">
    <w:abstractNumId w:val="20"/>
  </w:num>
  <w:num w:numId="16" w16cid:durableId="797072837">
    <w:abstractNumId w:val="12"/>
  </w:num>
  <w:num w:numId="17" w16cid:durableId="629481586">
    <w:abstractNumId w:val="11"/>
  </w:num>
  <w:num w:numId="18" w16cid:durableId="1598640009">
    <w:abstractNumId w:val="15"/>
  </w:num>
  <w:num w:numId="19" w16cid:durableId="1850867846">
    <w:abstractNumId w:val="18"/>
    <w:lvlOverride w:ilvl="0">
      <w:lvl w:ilvl="0">
        <w:start w:val="1"/>
        <w:numFmt w:val="decimal"/>
        <w:lvlText w:val="%1."/>
        <w:legacy w:legacy="1" w:legacySpace="0" w:legacyIndent="0"/>
        <w:lvlJc w:val="left"/>
        <w:rPr>
          <w:rFonts w:cs="Times New Roman"/>
          <w:b w:val="0"/>
          <w:i w:val="0"/>
        </w:rPr>
      </w:lvl>
    </w:lvlOverride>
    <w:lvlOverride w:ilvl="1">
      <w:lvl w:ilvl="1">
        <w:start w:val="1"/>
        <w:numFmt w:val="decimal"/>
        <w:lvlText w:val="%1.%2."/>
        <w:legacy w:legacy="1" w:legacySpace="0" w:legacyIndent="0"/>
        <w:lvlJc w:val="left"/>
        <w:rPr>
          <w:rFonts w:cs="Times New Roman"/>
        </w:rPr>
      </w:lvl>
    </w:lvlOverride>
    <w:lvlOverride w:ilvl="2">
      <w:lvl w:ilvl="2">
        <w:start w:val="1"/>
        <w:numFmt w:val="decimal"/>
        <w:lvlText w:val="%1.%2.%3."/>
        <w:legacy w:legacy="1" w:legacySpace="0" w:legacyIndent="0"/>
        <w:lvlJc w:val="left"/>
        <w:rPr>
          <w:rFonts w:ascii="Times New Roman" w:eastAsia="Times New Roman" w:hAnsi="Times New Roman" w:cs="Times New Roman"/>
        </w:rPr>
      </w:lvl>
    </w:lvlOverride>
    <w:lvlOverride w:ilvl="3">
      <w:lvl w:ilvl="3">
        <w:start w:val="1"/>
        <w:numFmt w:val="decimal"/>
        <w:lvlText w:val="%1.%2.%3.%4."/>
        <w:legacy w:legacy="1" w:legacySpace="0" w:legacyIndent="0"/>
        <w:lvlJc w:val="left"/>
        <w:rPr>
          <w:rFonts w:cs="Times New Roman"/>
        </w:rPr>
      </w:lvl>
    </w:lvlOverride>
    <w:lvlOverride w:ilvl="4">
      <w:lvl w:ilvl="4">
        <w:start w:val="1"/>
        <w:numFmt w:val="decimal"/>
        <w:lvlText w:val="%1.%2.%3.%4.%5."/>
        <w:legacy w:legacy="1" w:legacySpace="0" w:legacyIndent="0"/>
        <w:lvlJc w:val="left"/>
        <w:rPr>
          <w:rFonts w:cs="Times New Roman"/>
        </w:rPr>
      </w:lvl>
    </w:lvlOverride>
    <w:lvlOverride w:ilvl="5">
      <w:lvl w:ilvl="5">
        <w:start w:val="1"/>
        <w:numFmt w:val="decimal"/>
        <w:lvlText w:val="%1.%2.%3.%4.%5.%6."/>
        <w:legacy w:legacy="1" w:legacySpace="0" w:legacyIndent="0"/>
        <w:lvlJc w:val="left"/>
        <w:rPr>
          <w:rFonts w:cs="Times New Roman"/>
        </w:rPr>
      </w:lvl>
    </w:lvlOverride>
    <w:lvlOverride w:ilvl="6">
      <w:lvl w:ilvl="6">
        <w:start w:val="1"/>
        <w:numFmt w:val="decimal"/>
        <w:lvlText w:val="%1.%2.%3.%4.%5.%6.%7."/>
        <w:legacy w:legacy="1" w:legacySpace="0" w:legacyIndent="0"/>
        <w:lvlJc w:val="left"/>
        <w:rPr>
          <w:rFonts w:cs="Times New Roman"/>
        </w:rPr>
      </w:lvl>
    </w:lvlOverride>
    <w:lvlOverride w:ilvl="7">
      <w:lvl w:ilvl="7">
        <w:start w:val="1"/>
        <w:numFmt w:val="decimal"/>
        <w:lvlText w:val="%1.%2.%3.%4.%5.%6.%7.%8."/>
        <w:legacy w:legacy="1" w:legacySpace="0" w:legacyIndent="0"/>
        <w:lvlJc w:val="left"/>
        <w:rPr>
          <w:rFonts w:cs="Times New Roman"/>
        </w:rPr>
      </w:lvl>
    </w:lvlOverride>
    <w:lvlOverride w:ilvl="8">
      <w:lvl w:ilvl="8">
        <w:start w:val="1"/>
        <w:numFmt w:val="decimal"/>
        <w:lvlText w:val="%1.%2.%3.%4.%5.%6.%7.%8.%9."/>
        <w:legacy w:legacy="1" w:legacySpace="0" w:legacyIndent="0"/>
        <w:lvlJc w:val="left"/>
        <w:rPr>
          <w:rFonts w:cs="Times New Roman"/>
        </w:rPr>
      </w:lvl>
    </w:lvlOverride>
  </w:num>
  <w:num w:numId="20" w16cid:durableId="1186750850">
    <w:abstractNumId w:val="21"/>
  </w:num>
  <w:num w:numId="21" w16cid:durableId="2033988148">
    <w:abstractNumId w:val="0"/>
  </w:num>
  <w:num w:numId="22" w16cid:durableId="818111104">
    <w:abstractNumId w:val="5"/>
  </w:num>
  <w:num w:numId="23" w16cid:durableId="1004432361">
    <w:abstractNumId w:val="6"/>
  </w:num>
  <w:num w:numId="24" w16cid:durableId="1391265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EA8"/>
    <w:rsid w:val="00007322"/>
    <w:rsid w:val="00016828"/>
    <w:rsid w:val="000255C7"/>
    <w:rsid w:val="000304B6"/>
    <w:rsid w:val="000563B5"/>
    <w:rsid w:val="00061A71"/>
    <w:rsid w:val="00062026"/>
    <w:rsid w:val="00071BB5"/>
    <w:rsid w:val="00077075"/>
    <w:rsid w:val="0008156B"/>
    <w:rsid w:val="000A2233"/>
    <w:rsid w:val="000D5896"/>
    <w:rsid w:val="000E464D"/>
    <w:rsid w:val="000F41A8"/>
    <w:rsid w:val="001253D1"/>
    <w:rsid w:val="001752B4"/>
    <w:rsid w:val="00184E34"/>
    <w:rsid w:val="001B0F1F"/>
    <w:rsid w:val="001C0942"/>
    <w:rsid w:val="001C25A4"/>
    <w:rsid w:val="001D5780"/>
    <w:rsid w:val="001F20AC"/>
    <w:rsid w:val="00230ED2"/>
    <w:rsid w:val="00255EF8"/>
    <w:rsid w:val="00265C43"/>
    <w:rsid w:val="0029230E"/>
    <w:rsid w:val="0029360B"/>
    <w:rsid w:val="002D6447"/>
    <w:rsid w:val="002F3F6A"/>
    <w:rsid w:val="00301918"/>
    <w:rsid w:val="00311752"/>
    <w:rsid w:val="00312AAC"/>
    <w:rsid w:val="00324D16"/>
    <w:rsid w:val="00325B92"/>
    <w:rsid w:val="0034406E"/>
    <w:rsid w:val="00376E66"/>
    <w:rsid w:val="003A488F"/>
    <w:rsid w:val="003B4DD1"/>
    <w:rsid w:val="00402EFA"/>
    <w:rsid w:val="00414D1A"/>
    <w:rsid w:val="00420400"/>
    <w:rsid w:val="004350BD"/>
    <w:rsid w:val="0044183D"/>
    <w:rsid w:val="00463ECA"/>
    <w:rsid w:val="004847E3"/>
    <w:rsid w:val="00487C8E"/>
    <w:rsid w:val="0049011D"/>
    <w:rsid w:val="004A6F1A"/>
    <w:rsid w:val="004C1AE3"/>
    <w:rsid w:val="004C6A13"/>
    <w:rsid w:val="004D38D7"/>
    <w:rsid w:val="00500244"/>
    <w:rsid w:val="00511C26"/>
    <w:rsid w:val="00512EFD"/>
    <w:rsid w:val="00516F37"/>
    <w:rsid w:val="005222FA"/>
    <w:rsid w:val="00523F99"/>
    <w:rsid w:val="0055148B"/>
    <w:rsid w:val="005641CB"/>
    <w:rsid w:val="0056610A"/>
    <w:rsid w:val="00597D9E"/>
    <w:rsid w:val="005C1A8E"/>
    <w:rsid w:val="005D70BE"/>
    <w:rsid w:val="005F6069"/>
    <w:rsid w:val="0060318F"/>
    <w:rsid w:val="00610CFC"/>
    <w:rsid w:val="00614205"/>
    <w:rsid w:val="006555F0"/>
    <w:rsid w:val="00667CD3"/>
    <w:rsid w:val="00682966"/>
    <w:rsid w:val="00685098"/>
    <w:rsid w:val="0068761D"/>
    <w:rsid w:val="006925CE"/>
    <w:rsid w:val="006A24EF"/>
    <w:rsid w:val="006A4F5C"/>
    <w:rsid w:val="006C1226"/>
    <w:rsid w:val="006D306B"/>
    <w:rsid w:val="006D7237"/>
    <w:rsid w:val="006F246C"/>
    <w:rsid w:val="006F2562"/>
    <w:rsid w:val="006F537F"/>
    <w:rsid w:val="007048CC"/>
    <w:rsid w:val="00715175"/>
    <w:rsid w:val="00721168"/>
    <w:rsid w:val="0073353C"/>
    <w:rsid w:val="00766EEA"/>
    <w:rsid w:val="00782ED4"/>
    <w:rsid w:val="00785510"/>
    <w:rsid w:val="007A1AF8"/>
    <w:rsid w:val="007C1A89"/>
    <w:rsid w:val="007C4FA4"/>
    <w:rsid w:val="00820647"/>
    <w:rsid w:val="008314D6"/>
    <w:rsid w:val="008517FA"/>
    <w:rsid w:val="0085478E"/>
    <w:rsid w:val="00880873"/>
    <w:rsid w:val="0089286B"/>
    <w:rsid w:val="008B25C6"/>
    <w:rsid w:val="008C0053"/>
    <w:rsid w:val="008D46D6"/>
    <w:rsid w:val="00950FA7"/>
    <w:rsid w:val="00985F41"/>
    <w:rsid w:val="009A3EA8"/>
    <w:rsid w:val="009B566D"/>
    <w:rsid w:val="009C73EC"/>
    <w:rsid w:val="009D0190"/>
    <w:rsid w:val="009E18D1"/>
    <w:rsid w:val="009F02A5"/>
    <w:rsid w:val="00A0772C"/>
    <w:rsid w:val="00A15D60"/>
    <w:rsid w:val="00A24BDF"/>
    <w:rsid w:val="00A31FE1"/>
    <w:rsid w:val="00A40DD3"/>
    <w:rsid w:val="00A5151D"/>
    <w:rsid w:val="00A53A08"/>
    <w:rsid w:val="00A7189E"/>
    <w:rsid w:val="00A7244A"/>
    <w:rsid w:val="00A91535"/>
    <w:rsid w:val="00A92567"/>
    <w:rsid w:val="00A93902"/>
    <w:rsid w:val="00AC6365"/>
    <w:rsid w:val="00AF03D0"/>
    <w:rsid w:val="00B2102F"/>
    <w:rsid w:val="00B662AB"/>
    <w:rsid w:val="00B67360"/>
    <w:rsid w:val="00B7146D"/>
    <w:rsid w:val="00B731F6"/>
    <w:rsid w:val="00BE66D4"/>
    <w:rsid w:val="00BE7157"/>
    <w:rsid w:val="00C037C0"/>
    <w:rsid w:val="00C2078A"/>
    <w:rsid w:val="00C26248"/>
    <w:rsid w:val="00C32DF2"/>
    <w:rsid w:val="00C34925"/>
    <w:rsid w:val="00C3684B"/>
    <w:rsid w:val="00C57E16"/>
    <w:rsid w:val="00C9160E"/>
    <w:rsid w:val="00CA392F"/>
    <w:rsid w:val="00CB06D0"/>
    <w:rsid w:val="00CB16A4"/>
    <w:rsid w:val="00CC7097"/>
    <w:rsid w:val="00CC7ABE"/>
    <w:rsid w:val="00CD3F7E"/>
    <w:rsid w:val="00CD7CCE"/>
    <w:rsid w:val="00CE5EDE"/>
    <w:rsid w:val="00D34140"/>
    <w:rsid w:val="00D461A6"/>
    <w:rsid w:val="00D56762"/>
    <w:rsid w:val="00D639F9"/>
    <w:rsid w:val="00D7410D"/>
    <w:rsid w:val="00D824B8"/>
    <w:rsid w:val="00D9195B"/>
    <w:rsid w:val="00D97170"/>
    <w:rsid w:val="00DD21C0"/>
    <w:rsid w:val="00DF25B2"/>
    <w:rsid w:val="00DF36EB"/>
    <w:rsid w:val="00E10DF8"/>
    <w:rsid w:val="00E24CCB"/>
    <w:rsid w:val="00E25CC6"/>
    <w:rsid w:val="00E9032C"/>
    <w:rsid w:val="00E907E4"/>
    <w:rsid w:val="00EA3BCE"/>
    <w:rsid w:val="00ED0DD5"/>
    <w:rsid w:val="00EE584A"/>
    <w:rsid w:val="00F05675"/>
    <w:rsid w:val="00F266FF"/>
    <w:rsid w:val="00F321ED"/>
    <w:rsid w:val="00F36785"/>
    <w:rsid w:val="00F54E95"/>
    <w:rsid w:val="00F71432"/>
    <w:rsid w:val="00F837F3"/>
    <w:rsid w:val="00F84B19"/>
    <w:rsid w:val="00F87DB9"/>
    <w:rsid w:val="00FD7440"/>
    <w:rsid w:val="00FF77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E74E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F2"/>
    <w:pPr>
      <w:widowControl w:val="0"/>
    </w:pPr>
    <w:rPr>
      <w:rFonts w:ascii="Courier New" w:hAnsi="Courier New"/>
      <w:sz w:val="24"/>
      <w:lang w:eastAsia="en-US"/>
    </w:rPr>
  </w:style>
  <w:style w:type="paragraph" w:styleId="Heading1">
    <w:name w:val="heading 1"/>
    <w:basedOn w:val="Normal"/>
    <w:next w:val="Normal"/>
    <w:link w:val="Heading1Char"/>
    <w:uiPriority w:val="9"/>
    <w:qFormat/>
    <w:pPr>
      <w:keepNext/>
      <w:tabs>
        <w:tab w:val="center" w:pos="4513"/>
        <w:tab w:val="right" w:pos="9026"/>
      </w:tabs>
      <w:jc w:val="center"/>
      <w:outlineLvl w:val="0"/>
    </w:pPr>
    <w:rPr>
      <w:rFonts w:ascii="Cambria" w:hAnsi="Cambria"/>
      <w:b/>
      <w:bCs/>
      <w:kern w:val="32"/>
      <w:sz w:val="32"/>
      <w:szCs w:val="32"/>
      <w:lang w:val="x-none"/>
    </w:rPr>
  </w:style>
  <w:style w:type="paragraph" w:styleId="Heading3">
    <w:name w:val="heading 3"/>
    <w:basedOn w:val="Normal"/>
    <w:next w:val="Normal"/>
    <w:link w:val="Heading3Char"/>
    <w:uiPriority w:val="9"/>
    <w:qFormat/>
    <w:rsid w:val="00AF03D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styleId="FootnoteReference">
    <w:name w:val="footnote reference"/>
    <w:uiPriority w:val="99"/>
    <w:semiHidden/>
    <w:rPr>
      <w:rFonts w:cs="Times New Roman"/>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link w:val="Header"/>
    <w:uiPriority w:val="99"/>
    <w:semiHidden/>
    <w:rPr>
      <w:rFonts w:ascii="Courier New" w:hAnsi="Courier New"/>
      <w:sz w:val="24"/>
      <w:szCs w:val="20"/>
      <w:lang w:eastAsia="en-US"/>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link w:val="Footer"/>
    <w:uiPriority w:val="99"/>
    <w:semiHidden/>
    <w:rPr>
      <w:rFonts w:ascii="Courier New" w:hAnsi="Courier New"/>
      <w:sz w:val="24"/>
      <w:szCs w:val="20"/>
      <w:lang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widowControl/>
      <w:jc w:val="both"/>
    </w:pPr>
    <w:rPr>
      <w:lang w:val="x-none"/>
    </w:rPr>
  </w:style>
  <w:style w:type="character" w:customStyle="1" w:styleId="BodyTextChar">
    <w:name w:val="Body Text Char"/>
    <w:link w:val="BodyText"/>
    <w:uiPriority w:val="99"/>
    <w:semiHidden/>
    <w:rPr>
      <w:rFonts w:ascii="Courier New" w:hAnsi="Courier New"/>
      <w:sz w:val="24"/>
      <w:szCs w:val="20"/>
      <w:lang w:eastAsia="en-US"/>
    </w:rPr>
  </w:style>
  <w:style w:type="paragraph" w:styleId="BodyTextIndent">
    <w:name w:val="Body Text Indent"/>
    <w:basedOn w:val="Normal"/>
    <w:link w:val="BodyTextIndentChar"/>
    <w:uiPriority w:val="99"/>
    <w:pPr>
      <w:ind w:left="495"/>
      <w:jc w:val="both"/>
    </w:pPr>
    <w:rPr>
      <w:lang w:val="x-none"/>
    </w:rPr>
  </w:style>
  <w:style w:type="character" w:customStyle="1" w:styleId="BodyTextIndentChar">
    <w:name w:val="Body Text Indent Char"/>
    <w:link w:val="BodyTextIndent"/>
    <w:uiPriority w:val="99"/>
    <w:semiHidden/>
    <w:rPr>
      <w:rFonts w:ascii="Courier New" w:hAnsi="Courier New"/>
      <w:sz w:val="24"/>
      <w:szCs w:val="20"/>
      <w:lang w:eastAsia="en-US"/>
    </w:rPr>
  </w:style>
  <w:style w:type="paragraph" w:styleId="BodyTextIndent2">
    <w:name w:val="Body Text Indent 2"/>
    <w:basedOn w:val="Normal"/>
    <w:link w:val="BodyTextIndent2Char"/>
    <w:uiPriority w:val="99"/>
    <w:pPr>
      <w:ind w:left="216"/>
      <w:jc w:val="both"/>
    </w:pPr>
    <w:rPr>
      <w:lang w:val="x-none"/>
    </w:rPr>
  </w:style>
  <w:style w:type="character" w:customStyle="1" w:styleId="BodyTextIndent2Char">
    <w:name w:val="Body Text Indent 2 Char"/>
    <w:link w:val="BodyTextIndent2"/>
    <w:uiPriority w:val="99"/>
    <w:semiHidden/>
    <w:rPr>
      <w:rFonts w:ascii="Courier New" w:hAnsi="Courier New"/>
      <w:sz w:val="24"/>
      <w:szCs w:val="20"/>
      <w:lang w:eastAsia="en-US"/>
    </w:rPr>
  </w:style>
  <w:style w:type="character" w:styleId="Hyperlink">
    <w:name w:val="Hyperlink"/>
    <w:uiPriority w:val="99"/>
    <w:rPr>
      <w:rFonts w:cs="Times New Roman"/>
      <w:color w:val="0000FF"/>
      <w:u w:val="single"/>
    </w:rPr>
  </w:style>
  <w:style w:type="paragraph" w:styleId="BodyTextIndent3">
    <w:name w:val="Body Text Indent 3"/>
    <w:basedOn w:val="Normal"/>
    <w:link w:val="BodyTextIndent3Char"/>
    <w:uiPriority w:val="99"/>
    <w:pPr>
      <w:ind w:left="709" w:hanging="567"/>
      <w:jc w:val="both"/>
    </w:pPr>
    <w:rPr>
      <w:sz w:val="16"/>
      <w:szCs w:val="16"/>
      <w:lang w:val="x-none"/>
    </w:rPr>
  </w:style>
  <w:style w:type="character" w:customStyle="1" w:styleId="BodyTextIndent3Char">
    <w:name w:val="Body Text Indent 3 Char"/>
    <w:link w:val="BodyTextIndent3"/>
    <w:uiPriority w:val="99"/>
    <w:semiHidden/>
    <w:rPr>
      <w:rFonts w:ascii="Courier New" w:hAnsi="Courier New"/>
      <w:sz w:val="16"/>
      <w:szCs w:val="16"/>
      <w:lang w:eastAsia="en-US"/>
    </w:rPr>
  </w:style>
  <w:style w:type="character" w:customStyle="1" w:styleId="Heading3Char">
    <w:name w:val="Heading 3 Char"/>
    <w:link w:val="Heading3"/>
    <w:uiPriority w:val="9"/>
    <w:semiHidden/>
    <w:rsid w:val="00AF03D0"/>
    <w:rPr>
      <w:rFonts w:ascii="Calibri Light" w:eastAsia="Times New Roman" w:hAnsi="Calibri Light" w:cs="Times New Roman"/>
      <w:b/>
      <w:bCs/>
      <w:sz w:val="26"/>
      <w:szCs w:val="26"/>
      <w:lang w:val="et-EE"/>
    </w:rPr>
  </w:style>
  <w:style w:type="character" w:styleId="UnresolvedMention">
    <w:name w:val="Unresolved Mention"/>
    <w:uiPriority w:val="47"/>
    <w:rsid w:val="007A1AF8"/>
    <w:rPr>
      <w:color w:val="808080"/>
      <w:shd w:val="clear" w:color="auto" w:fill="E6E6E6"/>
    </w:rPr>
  </w:style>
  <w:style w:type="character" w:styleId="FollowedHyperlink">
    <w:name w:val="FollowedHyperlink"/>
    <w:uiPriority w:val="99"/>
    <w:semiHidden/>
    <w:unhideWhenUsed/>
    <w:rsid w:val="00D97170"/>
    <w:rPr>
      <w:color w:val="954F72"/>
      <w:u w:val="single"/>
    </w:rPr>
  </w:style>
  <w:style w:type="paragraph" w:styleId="Revision">
    <w:name w:val="Revision"/>
    <w:hidden/>
    <w:uiPriority w:val="71"/>
    <w:rsid w:val="00E24CCB"/>
    <w:rPr>
      <w:rFonts w:ascii="Courier New" w:hAnsi="Courier New"/>
      <w:sz w:val="24"/>
      <w:lang w:eastAsia="en-US"/>
    </w:rPr>
  </w:style>
  <w:style w:type="character" w:customStyle="1" w:styleId="fontstyle01">
    <w:name w:val="fontstyle01"/>
    <w:rsid w:val="001752B4"/>
    <w:rPr>
      <w:rFonts w:ascii="TimesNewRomanPS-BoldMT" w:hAnsi="TimesNewRomanPS-BoldMT" w:hint="default"/>
      <w:b/>
      <w:bCs/>
      <w:i w:val="0"/>
      <w:iCs w:val="0"/>
      <w:color w:val="000000"/>
      <w:sz w:val="20"/>
      <w:szCs w:val="20"/>
    </w:rPr>
  </w:style>
  <w:style w:type="character" w:styleId="CommentReference">
    <w:name w:val="annotation reference"/>
    <w:uiPriority w:val="99"/>
    <w:semiHidden/>
    <w:unhideWhenUsed/>
    <w:rsid w:val="00230ED2"/>
    <w:rPr>
      <w:sz w:val="16"/>
      <w:szCs w:val="16"/>
    </w:rPr>
  </w:style>
  <w:style w:type="paragraph" w:styleId="CommentText">
    <w:name w:val="annotation text"/>
    <w:basedOn w:val="Normal"/>
    <w:link w:val="CommentTextChar"/>
    <w:uiPriority w:val="99"/>
    <w:unhideWhenUsed/>
    <w:rsid w:val="00230ED2"/>
    <w:rPr>
      <w:sz w:val="20"/>
    </w:rPr>
  </w:style>
  <w:style w:type="character" w:customStyle="1" w:styleId="CommentTextChar">
    <w:name w:val="Comment Text Char"/>
    <w:link w:val="CommentText"/>
    <w:uiPriority w:val="99"/>
    <w:rsid w:val="00230ED2"/>
    <w:rPr>
      <w:rFonts w:ascii="Courier New" w:hAnsi="Courier New"/>
      <w:lang w:eastAsia="en-US"/>
    </w:rPr>
  </w:style>
  <w:style w:type="paragraph" w:styleId="CommentSubject">
    <w:name w:val="annotation subject"/>
    <w:basedOn w:val="CommentText"/>
    <w:next w:val="CommentText"/>
    <w:link w:val="CommentSubjectChar"/>
    <w:uiPriority w:val="99"/>
    <w:semiHidden/>
    <w:unhideWhenUsed/>
    <w:rsid w:val="00230ED2"/>
    <w:rPr>
      <w:b/>
      <w:bCs/>
    </w:rPr>
  </w:style>
  <w:style w:type="character" w:customStyle="1" w:styleId="CommentSubjectChar">
    <w:name w:val="Comment Subject Char"/>
    <w:link w:val="CommentSubject"/>
    <w:uiPriority w:val="99"/>
    <w:semiHidden/>
    <w:rsid w:val="00230ED2"/>
    <w:rPr>
      <w:rFonts w:ascii="Courier New" w:hAnsi="Courier New"/>
      <w:b/>
      <w:bCs/>
      <w:lang w:eastAsia="en-US"/>
    </w:rPr>
  </w:style>
  <w:style w:type="table" w:styleId="TableGrid">
    <w:name w:val="Table Grid"/>
    <w:basedOn w:val="TableNormal"/>
    <w:uiPriority w:val="59"/>
    <w:rsid w:val="00C3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8691</Characters>
  <Application>Microsoft Office Word</Application>
  <DocSecurity>0</DocSecurity>
  <Lines>177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2023-10-18T12:35:00Z</dcterms:created>
  <dcterms:modified xsi:type="dcterms:W3CDTF">2023-10-18T12:35:00Z</dcterms:modified>
</cp:coreProperties>
</file>